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23578" w:rsidRPr="00823578" w:rsidRDefault="00823578" w:rsidP="00823578">
      <w:pPr>
        <w:spacing w:after="0" w:line="240" w:lineRule="auto"/>
        <w:rPr>
          <w:rFonts w:ascii="Times New Roman" w:eastAsia="Times New Roman" w:hAnsi="Times New Roman" w:cs="Times New Roman"/>
          <w:sz w:val="24"/>
          <w:szCs w:val="24"/>
          <w:lang w:eastAsia="en-PH"/>
        </w:rPr>
      </w:pPr>
      <w:r w:rsidRPr="00823578">
        <w:rPr>
          <w:rFonts w:ascii="Verdana" w:eastAsia="Times New Roman" w:hAnsi="Verdana" w:cs="Times New Roman"/>
          <w:color w:val="000000"/>
          <w:lang w:eastAsia="en-PH"/>
        </w:rPr>
        <w:t>G.R. No. 179277</w:t>
      </w:r>
      <w:r w:rsidRPr="00823578">
        <w:rPr>
          <w:rFonts w:ascii="Verdana" w:eastAsia="Times New Roman" w:hAnsi="Verdana" w:cs="Times New Roman"/>
          <w:color w:val="000000"/>
          <w:lang w:eastAsia="en-PH"/>
        </w:rPr>
        <w:br/>
      </w:r>
      <w:r w:rsidRPr="00823578">
        <w:rPr>
          <w:rFonts w:ascii="Verdana" w:eastAsia="Times New Roman" w:hAnsi="Verdana" w:cs="Times New Roman"/>
          <w:color w:val="000000"/>
          <w:lang w:eastAsia="en-PH"/>
        </w:rPr>
        <w:br/>
      </w:r>
    </w:p>
    <w:p w:rsidR="00823578" w:rsidRPr="00823578" w:rsidRDefault="00823578" w:rsidP="00823578">
      <w:pPr>
        <w:spacing w:before="100" w:beforeAutospacing="1" w:after="100" w:afterAutospacing="1" w:line="240" w:lineRule="auto"/>
        <w:jc w:val="center"/>
        <w:outlineLvl w:val="1"/>
        <w:rPr>
          <w:rFonts w:ascii="Verdana" w:eastAsia="Times New Roman" w:hAnsi="Verdana" w:cs="Times New Roman"/>
          <w:b/>
          <w:bCs/>
          <w:color w:val="000000"/>
          <w:sz w:val="36"/>
          <w:szCs w:val="36"/>
          <w:lang w:eastAsia="en-PH"/>
        </w:rPr>
      </w:pPr>
      <w:r w:rsidRPr="00823578">
        <w:rPr>
          <w:rFonts w:ascii="Verdana" w:eastAsia="Times New Roman" w:hAnsi="Verdana" w:cs="Times New Roman"/>
          <w:b/>
          <w:bCs/>
          <w:color w:val="000000"/>
          <w:sz w:val="36"/>
          <w:szCs w:val="36"/>
          <w:lang w:eastAsia="en-PH"/>
        </w:rPr>
        <w:t>SECOND DIVISION</w:t>
      </w:r>
    </w:p>
    <w:p w:rsidR="00823578" w:rsidRPr="00823578" w:rsidRDefault="00823578" w:rsidP="00823578">
      <w:pPr>
        <w:shd w:val="clear" w:color="auto" w:fill="CCCCCC"/>
        <w:spacing w:before="100" w:beforeAutospacing="1" w:after="100" w:afterAutospacing="1" w:line="240" w:lineRule="auto"/>
        <w:jc w:val="center"/>
        <w:outlineLvl w:val="1"/>
        <w:rPr>
          <w:rFonts w:ascii="Verdana" w:eastAsia="Times New Roman" w:hAnsi="Verdana" w:cs="Times New Roman"/>
          <w:b/>
          <w:bCs/>
          <w:color w:val="000000"/>
          <w:sz w:val="36"/>
          <w:szCs w:val="36"/>
          <w:lang w:eastAsia="en-PH"/>
        </w:rPr>
      </w:pPr>
      <w:proofErr w:type="gramStart"/>
      <w:r w:rsidRPr="00823578">
        <w:rPr>
          <w:rFonts w:ascii="Verdana" w:eastAsia="Times New Roman" w:hAnsi="Verdana" w:cs="Times New Roman"/>
          <w:b/>
          <w:bCs/>
          <w:color w:val="000000"/>
          <w:sz w:val="36"/>
          <w:szCs w:val="36"/>
          <w:lang w:eastAsia="en-PH"/>
        </w:rPr>
        <w:t>[ G.R</w:t>
      </w:r>
      <w:proofErr w:type="gramEnd"/>
      <w:r w:rsidRPr="00823578">
        <w:rPr>
          <w:rFonts w:ascii="Verdana" w:eastAsia="Times New Roman" w:hAnsi="Verdana" w:cs="Times New Roman"/>
          <w:b/>
          <w:bCs/>
          <w:color w:val="000000"/>
          <w:sz w:val="36"/>
          <w:szCs w:val="36"/>
          <w:lang w:eastAsia="en-PH"/>
        </w:rPr>
        <w:t>. No. 179277, June 18, 2008 ]</w:t>
      </w:r>
    </w:p>
    <w:p w:rsidR="00823578" w:rsidRPr="00823578" w:rsidRDefault="00823578" w:rsidP="00823578">
      <w:pPr>
        <w:spacing w:before="100" w:beforeAutospacing="1" w:after="100" w:afterAutospacing="1" w:line="240" w:lineRule="auto"/>
        <w:jc w:val="center"/>
        <w:outlineLvl w:val="2"/>
        <w:rPr>
          <w:rFonts w:ascii="Verdana" w:eastAsia="Times New Roman" w:hAnsi="Verdana" w:cs="Times New Roman"/>
          <w:b/>
          <w:bCs/>
          <w:color w:val="000000"/>
          <w:sz w:val="27"/>
          <w:szCs w:val="27"/>
          <w:lang w:eastAsia="en-PH"/>
        </w:rPr>
      </w:pPr>
      <w:proofErr w:type="gramStart"/>
      <w:r w:rsidRPr="00823578">
        <w:rPr>
          <w:rFonts w:ascii="Verdana" w:eastAsia="Times New Roman" w:hAnsi="Verdana" w:cs="Times New Roman"/>
          <w:b/>
          <w:bCs/>
          <w:color w:val="000000"/>
          <w:sz w:val="27"/>
          <w:szCs w:val="27"/>
          <w:lang w:eastAsia="en-PH"/>
        </w:rPr>
        <w:t>THE PEOPLE OF THE PHILIPPINES, APPELLEE, VS.</w:t>
      </w:r>
      <w:proofErr w:type="gramEnd"/>
      <w:r w:rsidRPr="00823578">
        <w:rPr>
          <w:rFonts w:ascii="Verdana" w:eastAsia="Times New Roman" w:hAnsi="Verdana" w:cs="Times New Roman"/>
          <w:b/>
          <w:bCs/>
          <w:color w:val="000000"/>
          <w:sz w:val="27"/>
          <w:szCs w:val="27"/>
          <w:lang w:eastAsia="en-PH"/>
        </w:rPr>
        <w:t xml:space="preserve"> REMON COJA Y SIMEON, APPELLANT.</w:t>
      </w:r>
      <w:r w:rsidRPr="00823578">
        <w:rPr>
          <w:rFonts w:ascii="Verdana" w:eastAsia="Times New Roman" w:hAnsi="Verdana" w:cs="Times New Roman"/>
          <w:b/>
          <w:bCs/>
          <w:color w:val="000000"/>
          <w:sz w:val="27"/>
          <w:szCs w:val="27"/>
          <w:lang w:eastAsia="en-PH"/>
        </w:rPr>
        <w:br/>
      </w:r>
      <w:r w:rsidRPr="00823578">
        <w:rPr>
          <w:rFonts w:ascii="Verdana" w:eastAsia="Times New Roman" w:hAnsi="Verdana" w:cs="Times New Roman"/>
          <w:b/>
          <w:bCs/>
          <w:color w:val="000000"/>
          <w:sz w:val="27"/>
          <w:szCs w:val="27"/>
          <w:lang w:eastAsia="en-PH"/>
        </w:rPr>
        <w:br/>
        <w:t>D E C I S I O N</w:t>
      </w:r>
    </w:p>
    <w:p w:rsidR="00823578" w:rsidRPr="00823578" w:rsidRDefault="00823578" w:rsidP="00823578">
      <w:pPr>
        <w:spacing w:before="100" w:beforeAutospacing="1" w:after="100" w:afterAutospacing="1" w:line="240" w:lineRule="auto"/>
        <w:rPr>
          <w:rFonts w:ascii="Verdana" w:eastAsia="Times New Roman" w:hAnsi="Verdana" w:cs="Times New Roman"/>
          <w:color w:val="000000"/>
          <w:lang w:eastAsia="en-PH"/>
        </w:rPr>
      </w:pPr>
      <w:r w:rsidRPr="00823578">
        <w:rPr>
          <w:rFonts w:ascii="Verdana" w:eastAsia="Times New Roman" w:hAnsi="Verdana" w:cs="Times New Roman"/>
          <w:b/>
          <w:bCs/>
          <w:color w:val="000000"/>
          <w:lang w:eastAsia="en-PH"/>
        </w:rPr>
        <w:t>TINGA, J</w:t>
      </w:r>
      <w:proofErr w:type="gramStart"/>
      <w:r w:rsidRPr="00823578">
        <w:rPr>
          <w:rFonts w:ascii="Verdana" w:eastAsia="Times New Roman" w:hAnsi="Verdana" w:cs="Times New Roman"/>
          <w:b/>
          <w:bCs/>
          <w:color w:val="000000"/>
          <w:lang w:eastAsia="en-PH"/>
        </w:rPr>
        <w:t>,:</w:t>
      </w:r>
      <w:proofErr w:type="gramEnd"/>
    </w:p>
    <w:p w:rsidR="00823578" w:rsidRPr="00823578" w:rsidRDefault="00823578" w:rsidP="00823578">
      <w:pPr>
        <w:spacing w:after="0" w:line="240" w:lineRule="auto"/>
        <w:rPr>
          <w:rFonts w:ascii="Verdana" w:eastAsia="Times New Roman" w:hAnsi="Verdana" w:cs="Times New Roman"/>
          <w:color w:val="000000"/>
          <w:lang w:eastAsia="en-PH"/>
        </w:rPr>
      </w:pPr>
      <w:r w:rsidRPr="00823578">
        <w:rPr>
          <w:rFonts w:ascii="Verdana" w:eastAsia="Times New Roman" w:hAnsi="Verdana" w:cs="Times New Roman"/>
          <w:color w:val="000000"/>
          <w:lang w:eastAsia="en-PH"/>
        </w:rPr>
        <w:t>On automatic review is the Decision</w:t>
      </w:r>
      <w:r w:rsidRPr="00823578">
        <w:rPr>
          <w:rFonts w:ascii="Verdana" w:eastAsia="Times New Roman" w:hAnsi="Verdana" w:cs="Times New Roman"/>
          <w:color w:val="FF0000"/>
          <w:vertAlign w:val="superscript"/>
          <w:lang w:eastAsia="en-PH"/>
        </w:rPr>
        <w:t>[1]</w:t>
      </w:r>
      <w:r w:rsidRPr="00823578">
        <w:rPr>
          <w:rFonts w:ascii="Verdana" w:eastAsia="Times New Roman" w:hAnsi="Verdana" w:cs="Times New Roman"/>
          <w:color w:val="000000"/>
          <w:lang w:eastAsia="en-PH"/>
        </w:rPr>
        <w:t> of the Court of Appeals dated 30 April 2007 in CA-G.R. CR-H.C. No. 00849 affirming </w:t>
      </w:r>
      <w:r w:rsidRPr="00823578">
        <w:rPr>
          <w:rFonts w:ascii="Verdana" w:eastAsia="Times New Roman" w:hAnsi="Verdana" w:cs="Times New Roman"/>
          <w:i/>
          <w:iCs/>
          <w:color w:val="000000"/>
          <w:lang w:eastAsia="en-PH"/>
        </w:rPr>
        <w:t>in toto</w:t>
      </w:r>
      <w:r w:rsidRPr="00823578">
        <w:rPr>
          <w:rFonts w:ascii="Verdana" w:eastAsia="Times New Roman" w:hAnsi="Verdana" w:cs="Times New Roman"/>
          <w:color w:val="000000"/>
          <w:lang w:eastAsia="en-PH"/>
        </w:rPr>
        <w:t> the Decision</w:t>
      </w:r>
      <w:r w:rsidRPr="00823578">
        <w:rPr>
          <w:rFonts w:ascii="Verdana" w:eastAsia="Times New Roman" w:hAnsi="Verdana" w:cs="Times New Roman"/>
          <w:color w:val="FF0000"/>
          <w:vertAlign w:val="superscript"/>
          <w:lang w:eastAsia="en-PH"/>
        </w:rPr>
        <w:t>[2]</w:t>
      </w:r>
      <w:r w:rsidRPr="00823578">
        <w:rPr>
          <w:rFonts w:ascii="Verdana" w:eastAsia="Times New Roman" w:hAnsi="Verdana" w:cs="Times New Roman"/>
          <w:color w:val="000000"/>
          <w:lang w:eastAsia="en-PH"/>
        </w:rPr>
        <w:t> of the Regional Trial Court (RTC) of Cavite City, Branch 17, in Criminal Case No. 222-01 finding appellant Ramon Coja y Simeon guilty beyond reasonable doubt of the crime of rape, and sentencing him to suffer the penalty of </w:t>
      </w:r>
      <w:r w:rsidRPr="00823578">
        <w:rPr>
          <w:rFonts w:ascii="Verdana" w:eastAsia="Times New Roman" w:hAnsi="Verdana" w:cs="Times New Roman"/>
          <w:i/>
          <w:iCs/>
          <w:color w:val="000000"/>
          <w:lang w:eastAsia="en-PH"/>
        </w:rPr>
        <w:t>reclusion</w:t>
      </w:r>
      <w:r w:rsidRPr="00823578">
        <w:rPr>
          <w:rFonts w:ascii="Verdana" w:eastAsia="Times New Roman" w:hAnsi="Verdana" w:cs="Times New Roman"/>
          <w:color w:val="000000"/>
          <w:lang w:eastAsia="en-PH"/>
        </w:rPr>
        <w:t> </w:t>
      </w:r>
      <w:r w:rsidRPr="00823578">
        <w:rPr>
          <w:rFonts w:ascii="Verdana" w:eastAsia="Times New Roman" w:hAnsi="Verdana" w:cs="Times New Roman"/>
          <w:i/>
          <w:iCs/>
          <w:color w:val="000000"/>
          <w:lang w:eastAsia="en-PH"/>
        </w:rPr>
        <w:t>perpetua</w:t>
      </w:r>
      <w:r w:rsidRPr="00823578">
        <w:rPr>
          <w:rFonts w:ascii="Verdana" w:eastAsia="Times New Roman" w:hAnsi="Verdana" w:cs="Times New Roman"/>
          <w:color w:val="000000"/>
          <w:lang w:eastAsia="en-PH"/>
        </w:rPr>
        <w:t> and to pay P50,000.00 as civil indemnity and P50,000.00 as moral damages.</w:t>
      </w:r>
      <w:r w:rsidRPr="00823578">
        <w:rPr>
          <w:rFonts w:ascii="Verdana" w:eastAsia="Times New Roman" w:hAnsi="Verdana" w:cs="Times New Roman"/>
          <w:color w:val="000000"/>
          <w:lang w:eastAsia="en-PH"/>
        </w:rPr>
        <w:br/>
      </w:r>
      <w:r w:rsidRPr="00823578">
        <w:rPr>
          <w:rFonts w:ascii="Verdana" w:eastAsia="Times New Roman" w:hAnsi="Verdana" w:cs="Times New Roman"/>
          <w:color w:val="000000"/>
          <w:lang w:eastAsia="en-PH"/>
        </w:rPr>
        <w:br/>
        <w:t xml:space="preserve">On 2 May 2001, appellant was charged in </w:t>
      </w:r>
      <w:proofErr w:type="gramStart"/>
      <w:r w:rsidRPr="00823578">
        <w:rPr>
          <w:rFonts w:ascii="Verdana" w:eastAsia="Times New Roman" w:hAnsi="Verdana" w:cs="Times New Roman"/>
          <w:color w:val="000000"/>
          <w:lang w:eastAsia="en-PH"/>
        </w:rPr>
        <w:t>an Information</w:t>
      </w:r>
      <w:proofErr w:type="gramEnd"/>
      <w:r w:rsidRPr="00823578">
        <w:rPr>
          <w:rFonts w:ascii="Verdana" w:eastAsia="Times New Roman" w:hAnsi="Verdana" w:cs="Times New Roman"/>
          <w:color w:val="000000"/>
          <w:lang w:eastAsia="en-PH"/>
        </w:rPr>
        <w:t xml:space="preserve"> for rape allegedly committed as follows:</w:t>
      </w:r>
    </w:p>
    <w:p w:rsidR="00823578" w:rsidRPr="00823578" w:rsidRDefault="00823578" w:rsidP="00823578">
      <w:pPr>
        <w:spacing w:after="0" w:line="240" w:lineRule="auto"/>
        <w:rPr>
          <w:rFonts w:ascii="Verdana" w:eastAsia="Times New Roman" w:hAnsi="Verdana" w:cs="Times New Roman"/>
          <w:color w:val="000000"/>
          <w:lang w:eastAsia="en-PH"/>
        </w:rPr>
      </w:pPr>
      <w:r w:rsidRPr="00823578">
        <w:rPr>
          <w:rFonts w:ascii="Verdana" w:eastAsia="Times New Roman" w:hAnsi="Verdana" w:cs="Times New Roman"/>
          <w:color w:val="000000"/>
          <w:lang w:eastAsia="en-PH"/>
        </w:rPr>
        <w:t>That on or about the 1</w:t>
      </w:r>
      <w:r w:rsidRPr="00823578">
        <w:rPr>
          <w:rFonts w:ascii="Verdana" w:eastAsia="Times New Roman" w:hAnsi="Verdana" w:cs="Times New Roman"/>
          <w:color w:val="000000"/>
          <w:vertAlign w:val="superscript"/>
          <w:lang w:eastAsia="en-PH"/>
        </w:rPr>
        <w:t>st</w:t>
      </w:r>
      <w:r w:rsidRPr="00823578">
        <w:rPr>
          <w:rFonts w:ascii="Verdana" w:eastAsia="Times New Roman" w:hAnsi="Verdana" w:cs="Times New Roman"/>
          <w:color w:val="000000"/>
          <w:lang w:eastAsia="en-PH"/>
        </w:rPr>
        <w:t> day of May 2001 in the Municipality of Noveleta, Province of Cavite, Philippines, and within the jurisdiction of this Honorable Court, the above-named accused, conspiring and confederating with four (4) other persons whose real names, personal identities and whereabouts are still unknown, by means of force and taking advantage of superior strength, and while the herein private complainant, [AAA],</w:t>
      </w:r>
      <w:r w:rsidRPr="00823578">
        <w:rPr>
          <w:rFonts w:ascii="Verdana" w:eastAsia="Times New Roman" w:hAnsi="Verdana" w:cs="Times New Roman"/>
          <w:color w:val="FF0000"/>
          <w:vertAlign w:val="superscript"/>
          <w:lang w:eastAsia="en-PH"/>
        </w:rPr>
        <w:t>[3]</w:t>
      </w:r>
      <w:r w:rsidRPr="00823578">
        <w:rPr>
          <w:rFonts w:ascii="Verdana" w:eastAsia="Times New Roman" w:hAnsi="Verdana" w:cs="Times New Roman"/>
          <w:color w:val="000000"/>
          <w:lang w:eastAsia="en-PH"/>
        </w:rPr>
        <w:t> a minor of 16 years old, was deprived of reason or otherwise unconscious, with lewd designs and actuated by lust, did then and there, willfully, unlawfully, and feloniously have carnal knowledge of the said [AAA], against her will and consent, to her damage and prejudice.</w:t>
      </w:r>
      <w:r w:rsidRPr="00823578">
        <w:rPr>
          <w:rFonts w:ascii="Verdana" w:eastAsia="Times New Roman" w:hAnsi="Verdana" w:cs="Times New Roman"/>
          <w:color w:val="000000"/>
          <w:lang w:eastAsia="en-PH"/>
        </w:rPr>
        <w:br/>
      </w:r>
      <w:r w:rsidRPr="00823578">
        <w:rPr>
          <w:rFonts w:ascii="Verdana" w:eastAsia="Times New Roman" w:hAnsi="Verdana" w:cs="Times New Roman"/>
          <w:color w:val="000000"/>
          <w:lang w:eastAsia="en-PH"/>
        </w:rPr>
        <w:br/>
        <w:t>CONTRARY TO LAW</w:t>
      </w:r>
      <w:proofErr w:type="gramStart"/>
      <w:r w:rsidRPr="00823578">
        <w:rPr>
          <w:rFonts w:ascii="Verdana" w:eastAsia="Times New Roman" w:hAnsi="Verdana" w:cs="Times New Roman"/>
          <w:color w:val="000000"/>
          <w:lang w:eastAsia="en-PH"/>
        </w:rPr>
        <w:t>.</w:t>
      </w:r>
      <w:r w:rsidRPr="00823578">
        <w:rPr>
          <w:rFonts w:ascii="Verdana" w:eastAsia="Times New Roman" w:hAnsi="Verdana" w:cs="Times New Roman"/>
          <w:color w:val="FF0000"/>
          <w:vertAlign w:val="superscript"/>
          <w:lang w:eastAsia="en-PH"/>
        </w:rPr>
        <w:t>[</w:t>
      </w:r>
      <w:proofErr w:type="gramEnd"/>
      <w:r w:rsidRPr="00823578">
        <w:rPr>
          <w:rFonts w:ascii="Verdana" w:eastAsia="Times New Roman" w:hAnsi="Verdana" w:cs="Times New Roman"/>
          <w:color w:val="FF0000"/>
          <w:vertAlign w:val="superscript"/>
          <w:lang w:eastAsia="en-PH"/>
        </w:rPr>
        <w:t>4]</w:t>
      </w:r>
    </w:p>
    <w:p w:rsidR="00823578" w:rsidRPr="00823578" w:rsidRDefault="00823578" w:rsidP="00823578">
      <w:pPr>
        <w:spacing w:after="0" w:line="240" w:lineRule="auto"/>
        <w:rPr>
          <w:rFonts w:ascii="Verdana" w:eastAsia="Times New Roman" w:hAnsi="Verdana" w:cs="Times New Roman"/>
          <w:color w:val="000000"/>
          <w:lang w:eastAsia="en-PH"/>
        </w:rPr>
      </w:pPr>
      <w:r w:rsidRPr="00823578">
        <w:rPr>
          <w:rFonts w:ascii="Verdana" w:eastAsia="Times New Roman" w:hAnsi="Verdana" w:cs="Times New Roman"/>
          <w:color w:val="000000"/>
          <w:lang w:eastAsia="en-PH"/>
        </w:rPr>
        <w:t>Upon arraignment, appellant pleaded not guilty. Trial then proceeded.</w:t>
      </w:r>
      <w:r w:rsidRPr="00823578">
        <w:rPr>
          <w:rFonts w:ascii="Verdana" w:eastAsia="Times New Roman" w:hAnsi="Verdana" w:cs="Times New Roman"/>
          <w:color w:val="000000"/>
          <w:lang w:eastAsia="en-PH"/>
        </w:rPr>
        <w:br/>
      </w:r>
      <w:r w:rsidRPr="00823578">
        <w:rPr>
          <w:rFonts w:ascii="Verdana" w:eastAsia="Times New Roman" w:hAnsi="Verdana" w:cs="Times New Roman"/>
          <w:color w:val="000000"/>
          <w:lang w:eastAsia="en-PH"/>
        </w:rPr>
        <w:br/>
        <w:t xml:space="preserve">The prosecution presented the testimonies of the victim, AAA, her godfather, Rolando Valido (Valido), the police officer who conducted the investigation and </w:t>
      </w:r>
      <w:proofErr w:type="gramStart"/>
      <w:r w:rsidRPr="00823578">
        <w:rPr>
          <w:rFonts w:ascii="Verdana" w:eastAsia="Times New Roman" w:hAnsi="Verdana" w:cs="Times New Roman"/>
          <w:color w:val="000000"/>
          <w:lang w:eastAsia="en-PH"/>
        </w:rPr>
        <w:t>effected</w:t>
      </w:r>
      <w:proofErr w:type="gramEnd"/>
      <w:r w:rsidRPr="00823578">
        <w:rPr>
          <w:rFonts w:ascii="Verdana" w:eastAsia="Times New Roman" w:hAnsi="Verdana" w:cs="Times New Roman"/>
          <w:color w:val="000000"/>
          <w:lang w:eastAsia="en-PH"/>
        </w:rPr>
        <w:t xml:space="preserve"> the arrest of appellant, SPO1 Clipseo Mediran (Mediran), and medico-legal officer Dr. Annabelle Soliman (Soliman).</w:t>
      </w:r>
      <w:r w:rsidRPr="00823578">
        <w:rPr>
          <w:rFonts w:ascii="Verdana" w:eastAsia="Times New Roman" w:hAnsi="Verdana" w:cs="Times New Roman"/>
          <w:color w:val="000000"/>
          <w:lang w:eastAsia="en-PH"/>
        </w:rPr>
        <w:br/>
      </w:r>
      <w:r w:rsidRPr="00823578">
        <w:rPr>
          <w:rFonts w:ascii="Verdana" w:eastAsia="Times New Roman" w:hAnsi="Verdana" w:cs="Times New Roman"/>
          <w:color w:val="000000"/>
          <w:lang w:eastAsia="en-PH"/>
        </w:rPr>
        <w:br/>
        <w:t>AAA narrated that on 1 May 2001, at around 6:00 p.m.</w:t>
      </w:r>
      <w:proofErr w:type="gramStart"/>
      <w:r w:rsidRPr="00823578">
        <w:rPr>
          <w:rFonts w:ascii="Verdana" w:eastAsia="Times New Roman" w:hAnsi="Verdana" w:cs="Times New Roman"/>
          <w:color w:val="000000"/>
          <w:lang w:eastAsia="en-PH"/>
        </w:rPr>
        <w:t>,</w:t>
      </w:r>
      <w:proofErr w:type="gramEnd"/>
      <w:r w:rsidRPr="00823578">
        <w:rPr>
          <w:rFonts w:ascii="Verdana" w:eastAsia="Times New Roman" w:hAnsi="Verdana" w:cs="Times New Roman"/>
          <w:color w:val="000000"/>
          <w:lang w:eastAsia="en-PH"/>
        </w:rPr>
        <w:t xml:space="preserve"> she and her sister were in a vacant lot owned by AKI-RIN Restaurant located in Magdiwang, Noveleta, Cavite. She asked permission from her sister to visit her friend Cindy at Teacher's Village and on her way there, she met the brother of Cindy. After their talk, AAA decided not to proceed to Cindy's place anymore and instead returned </w:t>
      </w:r>
      <w:r w:rsidRPr="00823578">
        <w:rPr>
          <w:rFonts w:ascii="Verdana" w:eastAsia="Times New Roman" w:hAnsi="Verdana" w:cs="Times New Roman"/>
          <w:color w:val="000000"/>
          <w:lang w:eastAsia="en-PH"/>
        </w:rPr>
        <w:lastRenderedPageBreak/>
        <w:t>to her sister. When she arrived at the vacant lot, she heard a whistle ("</w:t>
      </w:r>
      <w:r w:rsidRPr="00823578">
        <w:rPr>
          <w:rFonts w:ascii="Verdana" w:eastAsia="Times New Roman" w:hAnsi="Verdana" w:cs="Times New Roman"/>
          <w:i/>
          <w:iCs/>
          <w:color w:val="000000"/>
          <w:lang w:eastAsia="en-PH"/>
        </w:rPr>
        <w:t>sitsit</w:t>
      </w:r>
      <w:r w:rsidRPr="00823578">
        <w:rPr>
          <w:rFonts w:ascii="Verdana" w:eastAsia="Times New Roman" w:hAnsi="Verdana" w:cs="Times New Roman"/>
          <w:color w:val="000000"/>
          <w:lang w:eastAsia="en-PH"/>
        </w:rPr>
        <w:t>") coming from appellant. Suddenly, two (2) unidentified persons approached and held her by the arms. Appellant went behind her back and covered her nose and mouth with a black handkerchief. She lost consciousness. Upon regaining consciousness, AAA found herself lying on the ground in another vacant lot some 200 meters away from AKI-RIN Restaurant, with her legs spread apart, her pants down and her shoes gone. She felt pain in her legs and in her lower abdominal area. She managed to crawl away from the vacant lot to the house of her godfather, Valido. There, she cried and repeatedly uttered the name of appellant. Valido summoned AAA's aunts who in turn called for AAA's uncle. The latter called for the </w:t>
      </w:r>
      <w:r w:rsidRPr="00823578">
        <w:rPr>
          <w:rFonts w:ascii="Verdana" w:eastAsia="Times New Roman" w:hAnsi="Verdana" w:cs="Times New Roman"/>
          <w:i/>
          <w:iCs/>
          <w:color w:val="000000"/>
          <w:lang w:eastAsia="en-PH"/>
        </w:rPr>
        <w:t>barangay</w:t>
      </w:r>
      <w:r w:rsidRPr="00823578">
        <w:rPr>
          <w:rFonts w:ascii="Verdana" w:eastAsia="Times New Roman" w:hAnsi="Verdana" w:cs="Times New Roman"/>
          <w:color w:val="000000"/>
          <w:lang w:eastAsia="en-PH"/>
        </w:rPr>
        <w:t> patrol. All together, they went to the house of AAA in Putol and from there they proceeded to police station on their way to which they met AAA's mother.</w:t>
      </w:r>
      <w:r w:rsidRPr="00823578">
        <w:rPr>
          <w:rFonts w:ascii="Verdana" w:eastAsia="Times New Roman" w:hAnsi="Verdana" w:cs="Times New Roman"/>
          <w:color w:val="000000"/>
          <w:lang w:eastAsia="en-PH"/>
        </w:rPr>
        <w:br/>
      </w:r>
      <w:r w:rsidRPr="00823578">
        <w:rPr>
          <w:rFonts w:ascii="Verdana" w:eastAsia="Times New Roman" w:hAnsi="Verdana" w:cs="Times New Roman"/>
          <w:color w:val="000000"/>
          <w:lang w:eastAsia="en-PH"/>
        </w:rPr>
        <w:br/>
        <w:t>At the police station, AAA gave a written statement. Appellant was immediately arrested and brought to the police station where AAA was able to identify him. The following day, AAA went to the National Bureau of Investigation (NBI) where she was examined by a doctor. When asked for the reason why appellant committed the alleged dastardly act, AAA answered that when she quit as a member of the fraternity headed by appellant, the latter threatened her that something would happen to her</w:t>
      </w:r>
      <w:proofErr w:type="gramStart"/>
      <w:r w:rsidRPr="00823578">
        <w:rPr>
          <w:rFonts w:ascii="Verdana" w:eastAsia="Times New Roman" w:hAnsi="Verdana" w:cs="Times New Roman"/>
          <w:color w:val="000000"/>
          <w:lang w:eastAsia="en-PH"/>
        </w:rPr>
        <w:t>.</w:t>
      </w:r>
      <w:r w:rsidRPr="00823578">
        <w:rPr>
          <w:rFonts w:ascii="Verdana" w:eastAsia="Times New Roman" w:hAnsi="Verdana" w:cs="Times New Roman"/>
          <w:color w:val="FF0000"/>
          <w:vertAlign w:val="superscript"/>
          <w:lang w:eastAsia="en-PH"/>
        </w:rPr>
        <w:t>[</w:t>
      </w:r>
      <w:proofErr w:type="gramEnd"/>
      <w:r w:rsidRPr="00823578">
        <w:rPr>
          <w:rFonts w:ascii="Verdana" w:eastAsia="Times New Roman" w:hAnsi="Verdana" w:cs="Times New Roman"/>
          <w:color w:val="FF0000"/>
          <w:vertAlign w:val="superscript"/>
          <w:lang w:eastAsia="en-PH"/>
        </w:rPr>
        <w:t>5]</w:t>
      </w:r>
      <w:r w:rsidRPr="00823578">
        <w:rPr>
          <w:rFonts w:ascii="Verdana" w:eastAsia="Times New Roman" w:hAnsi="Verdana" w:cs="Times New Roman"/>
          <w:color w:val="000000"/>
          <w:lang w:eastAsia="en-PH"/>
        </w:rPr>
        <w:br/>
      </w:r>
      <w:r w:rsidRPr="00823578">
        <w:rPr>
          <w:rFonts w:ascii="Verdana" w:eastAsia="Times New Roman" w:hAnsi="Verdana" w:cs="Times New Roman"/>
          <w:color w:val="000000"/>
          <w:lang w:eastAsia="en-PH"/>
        </w:rPr>
        <w:br/>
        <w:t>Valido testified that he was inside his house in San Jose, Noveleta, Cavite watching television when he heard somebody outside the house calling out, "</w:t>
      </w:r>
      <w:r w:rsidRPr="00823578">
        <w:rPr>
          <w:rFonts w:ascii="Verdana" w:eastAsia="Times New Roman" w:hAnsi="Verdana" w:cs="Times New Roman"/>
          <w:i/>
          <w:iCs/>
          <w:color w:val="000000"/>
          <w:lang w:eastAsia="en-PH"/>
        </w:rPr>
        <w:t>Ninong, Ninong, tulungan mo ako</w:t>
      </w:r>
      <w:r w:rsidRPr="00823578">
        <w:rPr>
          <w:rFonts w:ascii="Verdana" w:eastAsia="Times New Roman" w:hAnsi="Verdana" w:cs="Times New Roman"/>
          <w:color w:val="000000"/>
          <w:lang w:eastAsia="en-PH"/>
        </w:rPr>
        <w:t>." He went out and saw AAA all dirtied and crying. He let her inside the house and there AAA told him, "</w:t>
      </w:r>
      <w:r w:rsidRPr="00823578">
        <w:rPr>
          <w:rFonts w:ascii="Verdana" w:eastAsia="Times New Roman" w:hAnsi="Verdana" w:cs="Times New Roman"/>
          <w:i/>
          <w:iCs/>
          <w:color w:val="000000"/>
          <w:lang w:eastAsia="en-PH"/>
        </w:rPr>
        <w:t>Ninong, ginalaw ako, ginalaw ako</w:t>
      </w:r>
      <w:r w:rsidRPr="00823578">
        <w:rPr>
          <w:rFonts w:ascii="Verdana" w:eastAsia="Times New Roman" w:hAnsi="Verdana" w:cs="Times New Roman"/>
          <w:color w:val="000000"/>
          <w:lang w:eastAsia="en-PH"/>
        </w:rPr>
        <w:t>." Valido asked AAA for the culprit and she replied, "</w:t>
      </w:r>
      <w:r w:rsidRPr="00823578">
        <w:rPr>
          <w:rFonts w:ascii="Verdana" w:eastAsia="Times New Roman" w:hAnsi="Verdana" w:cs="Times New Roman"/>
          <w:i/>
          <w:iCs/>
          <w:color w:val="000000"/>
          <w:lang w:eastAsia="en-PH"/>
        </w:rPr>
        <w:t>Coja, Coja</w:t>
      </w:r>
      <w:r w:rsidRPr="00823578">
        <w:rPr>
          <w:rFonts w:ascii="Verdana" w:eastAsia="Times New Roman" w:hAnsi="Verdana" w:cs="Times New Roman"/>
          <w:color w:val="000000"/>
          <w:lang w:eastAsia="en-PH"/>
        </w:rPr>
        <w:t>."</w:t>
      </w:r>
      <w:r w:rsidRPr="00823578">
        <w:rPr>
          <w:rFonts w:ascii="Verdana" w:eastAsia="Times New Roman" w:hAnsi="Verdana" w:cs="Times New Roman"/>
          <w:color w:val="FF0000"/>
          <w:vertAlign w:val="superscript"/>
          <w:lang w:eastAsia="en-PH"/>
        </w:rPr>
        <w:t>[6</w:t>
      </w:r>
      <w:proofErr w:type="gramStart"/>
      <w:r w:rsidRPr="00823578">
        <w:rPr>
          <w:rFonts w:ascii="Verdana" w:eastAsia="Times New Roman" w:hAnsi="Verdana" w:cs="Times New Roman"/>
          <w:color w:val="FF0000"/>
          <w:vertAlign w:val="superscript"/>
          <w:lang w:eastAsia="en-PH"/>
        </w:rPr>
        <w:t>]</w:t>
      </w:r>
      <w:proofErr w:type="gramEnd"/>
      <w:r w:rsidRPr="00823578">
        <w:rPr>
          <w:rFonts w:ascii="Verdana" w:eastAsia="Times New Roman" w:hAnsi="Verdana" w:cs="Times New Roman"/>
          <w:color w:val="000000"/>
          <w:lang w:eastAsia="en-PH"/>
        </w:rPr>
        <w:br/>
      </w:r>
      <w:r w:rsidRPr="00823578">
        <w:rPr>
          <w:rFonts w:ascii="Verdana" w:eastAsia="Times New Roman" w:hAnsi="Verdana" w:cs="Times New Roman"/>
          <w:color w:val="000000"/>
          <w:lang w:eastAsia="en-PH"/>
        </w:rPr>
        <w:br/>
        <w:t xml:space="preserve">Mediran was the police investigator assigned at the police station in Noveleta, Cavite on 1 May 2001. At 10:00 p.m., he received a complaint from AAA who reported that she was raped by five (5) men. Mediran, accompanied by Olan Monzon, PO1 Nolasco and Barangay Captain Lamit, then went to the house of appellant in Gahak, Kawit, </w:t>
      </w:r>
      <w:proofErr w:type="gramStart"/>
      <w:r w:rsidRPr="00823578">
        <w:rPr>
          <w:rFonts w:ascii="Verdana" w:eastAsia="Times New Roman" w:hAnsi="Verdana" w:cs="Times New Roman"/>
          <w:color w:val="000000"/>
          <w:lang w:eastAsia="en-PH"/>
        </w:rPr>
        <w:t>Cavite</w:t>
      </w:r>
      <w:proofErr w:type="gramEnd"/>
      <w:r w:rsidRPr="00823578">
        <w:rPr>
          <w:rFonts w:ascii="Verdana" w:eastAsia="Times New Roman" w:hAnsi="Verdana" w:cs="Times New Roman"/>
          <w:color w:val="000000"/>
          <w:lang w:eastAsia="en-PH"/>
        </w:rPr>
        <w:t xml:space="preserve"> but did not find him there. They continued searching for appellant until they found him in Kaingin attending a meeting </w:t>
      </w:r>
      <w:r w:rsidRPr="00823578">
        <w:rPr>
          <w:rFonts w:ascii="Verdana" w:eastAsia="Times New Roman" w:hAnsi="Verdana" w:cs="Times New Roman"/>
          <w:i/>
          <w:iCs/>
          <w:color w:val="000000"/>
          <w:lang w:eastAsia="en-PH"/>
        </w:rPr>
        <w:t>de avance</w:t>
      </w:r>
      <w:r w:rsidRPr="00823578">
        <w:rPr>
          <w:rFonts w:ascii="Verdana" w:eastAsia="Times New Roman" w:hAnsi="Verdana" w:cs="Times New Roman"/>
          <w:color w:val="000000"/>
          <w:lang w:eastAsia="en-PH"/>
        </w:rPr>
        <w:t>. They invited appellant to the police station where AAA positively identified him as one of those who raped her</w:t>
      </w:r>
      <w:proofErr w:type="gramStart"/>
      <w:r w:rsidRPr="00823578">
        <w:rPr>
          <w:rFonts w:ascii="Verdana" w:eastAsia="Times New Roman" w:hAnsi="Verdana" w:cs="Times New Roman"/>
          <w:color w:val="000000"/>
          <w:lang w:eastAsia="en-PH"/>
        </w:rPr>
        <w:t>.</w:t>
      </w:r>
      <w:r w:rsidRPr="00823578">
        <w:rPr>
          <w:rFonts w:ascii="Verdana" w:eastAsia="Times New Roman" w:hAnsi="Verdana" w:cs="Times New Roman"/>
          <w:color w:val="FF0000"/>
          <w:vertAlign w:val="superscript"/>
          <w:lang w:eastAsia="en-PH"/>
        </w:rPr>
        <w:t>[</w:t>
      </w:r>
      <w:proofErr w:type="gramEnd"/>
      <w:r w:rsidRPr="00823578">
        <w:rPr>
          <w:rFonts w:ascii="Verdana" w:eastAsia="Times New Roman" w:hAnsi="Verdana" w:cs="Times New Roman"/>
          <w:color w:val="FF0000"/>
          <w:vertAlign w:val="superscript"/>
          <w:lang w:eastAsia="en-PH"/>
        </w:rPr>
        <w:t>7]</w:t>
      </w:r>
      <w:r w:rsidRPr="00823578">
        <w:rPr>
          <w:rFonts w:ascii="Verdana" w:eastAsia="Times New Roman" w:hAnsi="Verdana" w:cs="Times New Roman"/>
          <w:color w:val="000000"/>
          <w:lang w:eastAsia="en-PH"/>
        </w:rPr>
        <w:br/>
      </w:r>
      <w:r w:rsidRPr="00823578">
        <w:rPr>
          <w:rFonts w:ascii="Verdana" w:eastAsia="Times New Roman" w:hAnsi="Verdana" w:cs="Times New Roman"/>
          <w:color w:val="000000"/>
          <w:lang w:eastAsia="en-PH"/>
        </w:rPr>
        <w:br/>
        <w:t>Soliman, a NBI medico-legal officer conducted an examination on AAA. She issued Living Case No. MG-01-374 stating her findings as follows:</w:t>
      </w:r>
    </w:p>
    <w:p w:rsidR="00823578" w:rsidRPr="00823578" w:rsidRDefault="00823578" w:rsidP="00823578">
      <w:pPr>
        <w:spacing w:after="0" w:line="240" w:lineRule="auto"/>
        <w:rPr>
          <w:rFonts w:ascii="Verdana" w:eastAsia="Times New Roman" w:hAnsi="Verdana" w:cs="Times New Roman"/>
          <w:color w:val="000000"/>
          <w:lang w:eastAsia="en-PH"/>
        </w:rPr>
      </w:pPr>
      <w:r w:rsidRPr="00823578">
        <w:rPr>
          <w:rFonts w:ascii="Verdana" w:eastAsia="Times New Roman" w:hAnsi="Verdana" w:cs="Times New Roman"/>
          <w:color w:val="000000"/>
          <w:lang w:eastAsia="en-PH"/>
        </w:rPr>
        <w:t>GENERAL PHYSICAL EXAMINATION</w:t>
      </w:r>
      <w:proofErr w:type="gramStart"/>
      <w:r w:rsidRPr="00823578">
        <w:rPr>
          <w:rFonts w:ascii="Verdana" w:eastAsia="Times New Roman" w:hAnsi="Verdana" w:cs="Times New Roman"/>
          <w:color w:val="000000"/>
          <w:lang w:eastAsia="en-PH"/>
        </w:rPr>
        <w:t>:</w:t>
      </w:r>
      <w:proofErr w:type="gramEnd"/>
      <w:r w:rsidRPr="00823578">
        <w:rPr>
          <w:rFonts w:ascii="Verdana" w:eastAsia="Times New Roman" w:hAnsi="Verdana" w:cs="Times New Roman"/>
          <w:color w:val="000000"/>
          <w:lang w:eastAsia="en-PH"/>
        </w:rPr>
        <w:br/>
      </w:r>
      <w:r w:rsidRPr="00823578">
        <w:rPr>
          <w:rFonts w:ascii="Verdana" w:eastAsia="Times New Roman" w:hAnsi="Verdana" w:cs="Times New Roman"/>
          <w:color w:val="000000"/>
          <w:lang w:eastAsia="en-PH"/>
        </w:rPr>
        <w:br/>
        <w:t>x x x</w:t>
      </w:r>
      <w:r w:rsidRPr="00823578">
        <w:rPr>
          <w:rFonts w:ascii="Verdana" w:eastAsia="Times New Roman" w:hAnsi="Verdana" w:cs="Times New Roman"/>
          <w:color w:val="000000"/>
          <w:lang w:eastAsia="en-PH"/>
        </w:rPr>
        <w:br/>
      </w:r>
      <w:r w:rsidRPr="00823578">
        <w:rPr>
          <w:rFonts w:ascii="Verdana" w:eastAsia="Times New Roman" w:hAnsi="Verdana" w:cs="Times New Roman"/>
          <w:color w:val="000000"/>
          <w:lang w:eastAsia="en-PH"/>
        </w:rPr>
        <w:br/>
        <w:t>No evident sign of extragenital physical injury noted.</w:t>
      </w:r>
      <w:r w:rsidRPr="00823578">
        <w:rPr>
          <w:rFonts w:ascii="Verdana" w:eastAsia="Times New Roman" w:hAnsi="Verdana" w:cs="Times New Roman"/>
          <w:color w:val="000000"/>
          <w:lang w:eastAsia="en-PH"/>
        </w:rPr>
        <w:br/>
      </w:r>
      <w:r w:rsidRPr="00823578">
        <w:rPr>
          <w:rFonts w:ascii="Verdana" w:eastAsia="Times New Roman" w:hAnsi="Verdana" w:cs="Times New Roman"/>
          <w:color w:val="000000"/>
          <w:lang w:eastAsia="en-PH"/>
        </w:rPr>
        <w:br/>
      </w:r>
      <w:proofErr w:type="gramStart"/>
      <w:r w:rsidRPr="00823578">
        <w:rPr>
          <w:rFonts w:ascii="Verdana" w:eastAsia="Times New Roman" w:hAnsi="Verdana" w:cs="Times New Roman"/>
          <w:color w:val="000000"/>
          <w:lang w:eastAsia="en-PH"/>
        </w:rPr>
        <w:t>GENITAL EXAMINATION</w:t>
      </w:r>
      <w:r w:rsidRPr="00823578">
        <w:rPr>
          <w:rFonts w:ascii="Verdana" w:eastAsia="Times New Roman" w:hAnsi="Verdana" w:cs="Times New Roman"/>
          <w:color w:val="000000"/>
          <w:lang w:eastAsia="en-PH"/>
        </w:rPr>
        <w:br/>
        <w:t>Pubic hair, fully grown, abundant.</w:t>
      </w:r>
      <w:proofErr w:type="gramEnd"/>
      <w:r w:rsidRPr="00823578">
        <w:rPr>
          <w:rFonts w:ascii="Verdana" w:eastAsia="Times New Roman" w:hAnsi="Verdana" w:cs="Times New Roman"/>
          <w:color w:val="000000"/>
          <w:lang w:eastAsia="en-PH"/>
        </w:rPr>
        <w:t xml:space="preserve"> </w:t>
      </w:r>
      <w:proofErr w:type="gramStart"/>
      <w:r w:rsidRPr="00823578">
        <w:rPr>
          <w:rFonts w:ascii="Verdana" w:eastAsia="Times New Roman" w:hAnsi="Verdana" w:cs="Times New Roman"/>
          <w:color w:val="000000"/>
          <w:lang w:eastAsia="en-PH"/>
        </w:rPr>
        <w:t>Labia majora, gaping, Labia minora, coaptated.</w:t>
      </w:r>
      <w:proofErr w:type="gramEnd"/>
      <w:r w:rsidRPr="00823578">
        <w:rPr>
          <w:rFonts w:ascii="Verdana" w:eastAsia="Times New Roman" w:hAnsi="Verdana" w:cs="Times New Roman"/>
          <w:color w:val="000000"/>
          <w:lang w:eastAsia="en-PH"/>
        </w:rPr>
        <w:t xml:space="preserve"> </w:t>
      </w:r>
      <w:proofErr w:type="gramStart"/>
      <w:r w:rsidRPr="00823578">
        <w:rPr>
          <w:rFonts w:ascii="Verdana" w:eastAsia="Times New Roman" w:hAnsi="Verdana" w:cs="Times New Roman"/>
          <w:color w:val="000000"/>
          <w:lang w:eastAsia="en-PH"/>
        </w:rPr>
        <w:t>Fourchette, tense, reddish, superficial abrasion.</w:t>
      </w:r>
      <w:proofErr w:type="gramEnd"/>
      <w:r w:rsidRPr="00823578">
        <w:rPr>
          <w:rFonts w:ascii="Verdana" w:eastAsia="Times New Roman" w:hAnsi="Verdana" w:cs="Times New Roman"/>
          <w:color w:val="000000"/>
          <w:lang w:eastAsia="en-PH"/>
        </w:rPr>
        <w:t xml:space="preserve"> </w:t>
      </w:r>
      <w:proofErr w:type="gramStart"/>
      <w:r w:rsidRPr="00823578">
        <w:rPr>
          <w:rFonts w:ascii="Verdana" w:eastAsia="Times New Roman" w:hAnsi="Verdana" w:cs="Times New Roman"/>
          <w:color w:val="000000"/>
          <w:lang w:eastAsia="en-PH"/>
        </w:rPr>
        <w:t>Vestibule, mucosa, pinkish.</w:t>
      </w:r>
      <w:proofErr w:type="gramEnd"/>
      <w:r w:rsidRPr="00823578">
        <w:rPr>
          <w:rFonts w:ascii="Verdana" w:eastAsia="Times New Roman" w:hAnsi="Verdana" w:cs="Times New Roman"/>
          <w:color w:val="000000"/>
          <w:lang w:eastAsia="en-PH"/>
        </w:rPr>
        <w:t xml:space="preserve"> </w:t>
      </w:r>
      <w:proofErr w:type="gramStart"/>
      <w:r w:rsidRPr="00823578">
        <w:rPr>
          <w:rFonts w:ascii="Verdana" w:eastAsia="Times New Roman" w:hAnsi="Verdana" w:cs="Times New Roman"/>
          <w:color w:val="000000"/>
          <w:lang w:eastAsia="en-PH"/>
        </w:rPr>
        <w:t>Hymen, tall, thick, intact.</w:t>
      </w:r>
      <w:proofErr w:type="gramEnd"/>
      <w:r w:rsidRPr="00823578">
        <w:rPr>
          <w:rFonts w:ascii="Verdana" w:eastAsia="Times New Roman" w:hAnsi="Verdana" w:cs="Times New Roman"/>
          <w:color w:val="000000"/>
          <w:lang w:eastAsia="en-PH"/>
        </w:rPr>
        <w:br/>
      </w:r>
      <w:r w:rsidRPr="00823578">
        <w:rPr>
          <w:rFonts w:ascii="Verdana" w:eastAsia="Times New Roman" w:hAnsi="Verdana" w:cs="Times New Roman"/>
          <w:color w:val="000000"/>
          <w:lang w:eastAsia="en-PH"/>
        </w:rPr>
        <w:br/>
        <w:t>CONCLUSIONS</w:t>
      </w:r>
      <w:proofErr w:type="gramStart"/>
      <w:r w:rsidRPr="00823578">
        <w:rPr>
          <w:rFonts w:ascii="Verdana" w:eastAsia="Times New Roman" w:hAnsi="Verdana" w:cs="Times New Roman"/>
          <w:color w:val="000000"/>
          <w:lang w:eastAsia="en-PH"/>
        </w:rPr>
        <w:t>:</w:t>
      </w:r>
      <w:proofErr w:type="gramEnd"/>
      <w:r w:rsidRPr="00823578">
        <w:rPr>
          <w:rFonts w:ascii="Verdana" w:eastAsia="Times New Roman" w:hAnsi="Verdana" w:cs="Times New Roman"/>
          <w:color w:val="000000"/>
          <w:lang w:eastAsia="en-PH"/>
        </w:rPr>
        <w:br/>
      </w:r>
      <w:r w:rsidRPr="00823578">
        <w:rPr>
          <w:rFonts w:ascii="Verdana" w:eastAsia="Times New Roman" w:hAnsi="Verdana" w:cs="Times New Roman"/>
          <w:color w:val="000000"/>
          <w:lang w:eastAsia="en-PH"/>
        </w:rPr>
        <w:lastRenderedPageBreak/>
        <w:t>No evident signs of extragenital physical injury was[sic] noted on the body of the subject at the time of the examination.</w:t>
      </w:r>
      <w:r w:rsidRPr="00823578">
        <w:rPr>
          <w:rFonts w:ascii="Verdana" w:eastAsia="Times New Roman" w:hAnsi="Verdana" w:cs="Times New Roman"/>
          <w:color w:val="000000"/>
          <w:lang w:eastAsia="en-PH"/>
        </w:rPr>
        <w:br/>
      </w:r>
      <w:r w:rsidRPr="00823578">
        <w:rPr>
          <w:rFonts w:ascii="Verdana" w:eastAsia="Times New Roman" w:hAnsi="Verdana" w:cs="Times New Roman"/>
          <w:color w:val="000000"/>
          <w:lang w:eastAsia="en-PH"/>
        </w:rPr>
        <w:br/>
        <w:t>Recent genital injury noted</w:t>
      </w:r>
      <w:proofErr w:type="gramStart"/>
      <w:r w:rsidRPr="00823578">
        <w:rPr>
          <w:rFonts w:ascii="Verdana" w:eastAsia="Times New Roman" w:hAnsi="Verdana" w:cs="Times New Roman"/>
          <w:color w:val="000000"/>
          <w:lang w:eastAsia="en-PH"/>
        </w:rPr>
        <w:t>.</w:t>
      </w:r>
      <w:r w:rsidRPr="00823578">
        <w:rPr>
          <w:rFonts w:ascii="Verdana" w:eastAsia="Times New Roman" w:hAnsi="Verdana" w:cs="Times New Roman"/>
          <w:color w:val="FF0000"/>
          <w:vertAlign w:val="superscript"/>
          <w:lang w:eastAsia="en-PH"/>
        </w:rPr>
        <w:t>[</w:t>
      </w:r>
      <w:proofErr w:type="gramEnd"/>
      <w:r w:rsidRPr="00823578">
        <w:rPr>
          <w:rFonts w:ascii="Verdana" w:eastAsia="Times New Roman" w:hAnsi="Verdana" w:cs="Times New Roman"/>
          <w:color w:val="FF0000"/>
          <w:vertAlign w:val="superscript"/>
          <w:lang w:eastAsia="en-PH"/>
        </w:rPr>
        <w:t>8]</w:t>
      </w:r>
    </w:p>
    <w:p w:rsidR="00823578" w:rsidRPr="00823578" w:rsidRDefault="00823578" w:rsidP="00823578">
      <w:pPr>
        <w:spacing w:after="0" w:line="240" w:lineRule="auto"/>
        <w:rPr>
          <w:rFonts w:ascii="Verdana" w:eastAsia="Times New Roman" w:hAnsi="Verdana" w:cs="Times New Roman"/>
          <w:color w:val="000000"/>
          <w:lang w:eastAsia="en-PH"/>
        </w:rPr>
      </w:pPr>
      <w:r w:rsidRPr="00823578">
        <w:rPr>
          <w:rFonts w:ascii="Verdana" w:eastAsia="Times New Roman" w:hAnsi="Verdana" w:cs="Times New Roman"/>
          <w:color w:val="000000"/>
          <w:lang w:eastAsia="en-PH"/>
        </w:rPr>
        <w:t>The defense interposed alibi. Appellant recalled that he met AAA sometime in the second week of March 2001 when AAA joined the brotherhood Vampire Trasher, a group of skateboarders headed by him.</w:t>
      </w:r>
      <w:r w:rsidRPr="00823578">
        <w:rPr>
          <w:rFonts w:ascii="Verdana" w:eastAsia="Times New Roman" w:hAnsi="Verdana" w:cs="Times New Roman"/>
          <w:color w:val="FF0000"/>
          <w:vertAlign w:val="superscript"/>
          <w:lang w:eastAsia="en-PH"/>
        </w:rPr>
        <w:t>[9]</w:t>
      </w:r>
      <w:r w:rsidRPr="00823578">
        <w:rPr>
          <w:rFonts w:ascii="Verdana" w:eastAsia="Times New Roman" w:hAnsi="Verdana" w:cs="Times New Roman"/>
          <w:color w:val="000000"/>
          <w:lang w:eastAsia="en-PH"/>
        </w:rPr>
        <w:t> Appellant claimed that AAA stayed at his house for two days in March when she ran away from home. That was the last time appellant saw her. On 1 May 2001 at 4:00 p.m. appellant, together with his ten companions, was in Kaingin in Kawit, Cavite making tents for a wake. After the work, he then proceeded to a "</w:t>
      </w:r>
      <w:r w:rsidRPr="00823578">
        <w:rPr>
          <w:rFonts w:ascii="Verdana" w:eastAsia="Times New Roman" w:hAnsi="Verdana" w:cs="Times New Roman"/>
          <w:i/>
          <w:iCs/>
          <w:color w:val="000000"/>
          <w:lang w:eastAsia="en-PH"/>
        </w:rPr>
        <w:t>tapsihan,</w:t>
      </w:r>
      <w:r w:rsidRPr="00823578">
        <w:rPr>
          <w:rFonts w:ascii="Verdana" w:eastAsia="Times New Roman" w:hAnsi="Verdana" w:cs="Times New Roman"/>
          <w:color w:val="000000"/>
          <w:lang w:eastAsia="en-PH"/>
        </w:rPr>
        <w:t>" also in Kaingin, to attend a meeting</w:t>
      </w:r>
      <w:r w:rsidRPr="00823578">
        <w:rPr>
          <w:rFonts w:ascii="Verdana" w:eastAsia="Times New Roman" w:hAnsi="Verdana" w:cs="Times New Roman"/>
          <w:i/>
          <w:iCs/>
          <w:color w:val="000000"/>
          <w:lang w:eastAsia="en-PH"/>
        </w:rPr>
        <w:t> de avance</w:t>
      </w:r>
      <w:r w:rsidRPr="00823578">
        <w:rPr>
          <w:rFonts w:ascii="Verdana" w:eastAsia="Times New Roman" w:hAnsi="Verdana" w:cs="Times New Roman"/>
          <w:color w:val="000000"/>
          <w:lang w:eastAsia="en-PH"/>
        </w:rPr>
        <w:t>. It was there that he was arrested at around 10:00 p.m. that day and brought to the Noveleta Police Station</w:t>
      </w:r>
      <w:proofErr w:type="gramStart"/>
      <w:r w:rsidRPr="00823578">
        <w:rPr>
          <w:rFonts w:ascii="Verdana" w:eastAsia="Times New Roman" w:hAnsi="Verdana" w:cs="Times New Roman"/>
          <w:color w:val="000000"/>
          <w:lang w:eastAsia="en-PH"/>
        </w:rPr>
        <w:t>.</w:t>
      </w:r>
      <w:r w:rsidRPr="00823578">
        <w:rPr>
          <w:rFonts w:ascii="Verdana" w:eastAsia="Times New Roman" w:hAnsi="Verdana" w:cs="Times New Roman"/>
          <w:color w:val="FF0000"/>
          <w:vertAlign w:val="superscript"/>
          <w:lang w:eastAsia="en-PH"/>
        </w:rPr>
        <w:t>[</w:t>
      </w:r>
      <w:proofErr w:type="gramEnd"/>
      <w:r w:rsidRPr="00823578">
        <w:rPr>
          <w:rFonts w:ascii="Verdana" w:eastAsia="Times New Roman" w:hAnsi="Verdana" w:cs="Times New Roman"/>
          <w:color w:val="FF0000"/>
          <w:vertAlign w:val="superscript"/>
          <w:lang w:eastAsia="en-PH"/>
        </w:rPr>
        <w:t>10]</w:t>
      </w:r>
      <w:r w:rsidRPr="00823578">
        <w:rPr>
          <w:rFonts w:ascii="Verdana" w:eastAsia="Times New Roman" w:hAnsi="Verdana" w:cs="Times New Roman"/>
          <w:color w:val="000000"/>
          <w:lang w:eastAsia="en-PH"/>
        </w:rPr>
        <w:t> The following day, he was brought to the Prosecutor's Office in Imus, Cavite.</w:t>
      </w:r>
      <w:r w:rsidRPr="00823578">
        <w:rPr>
          <w:rFonts w:ascii="Verdana" w:eastAsia="Times New Roman" w:hAnsi="Verdana" w:cs="Times New Roman"/>
          <w:color w:val="FF0000"/>
          <w:vertAlign w:val="superscript"/>
          <w:lang w:eastAsia="en-PH"/>
        </w:rPr>
        <w:t>[11]</w:t>
      </w:r>
      <w:r w:rsidRPr="00823578">
        <w:rPr>
          <w:rFonts w:ascii="Verdana" w:eastAsia="Times New Roman" w:hAnsi="Verdana" w:cs="Times New Roman"/>
          <w:color w:val="000000"/>
          <w:lang w:eastAsia="en-PH"/>
        </w:rPr>
        <w:br/>
      </w:r>
      <w:r w:rsidRPr="00823578">
        <w:rPr>
          <w:rFonts w:ascii="Verdana" w:eastAsia="Times New Roman" w:hAnsi="Verdana" w:cs="Times New Roman"/>
          <w:color w:val="000000"/>
          <w:lang w:eastAsia="en-PH"/>
        </w:rPr>
        <w:br/>
        <w:t>His alibi was corroborated by Alfred Solis who testified that he and several other persons were with appellant on that fateful day in Barangay Kaingin, Kawit, Cavite. They started their work on a tent at 4:00 p.m. and finished the same at 7:00 p.m. After completing the job, they then attended the meeting</w:t>
      </w:r>
      <w:r w:rsidRPr="00823578">
        <w:rPr>
          <w:rFonts w:ascii="Verdana" w:eastAsia="Times New Roman" w:hAnsi="Verdana" w:cs="Times New Roman"/>
          <w:i/>
          <w:iCs/>
          <w:color w:val="000000"/>
          <w:lang w:eastAsia="en-PH"/>
        </w:rPr>
        <w:t> de avance</w:t>
      </w:r>
      <w:r w:rsidRPr="00823578">
        <w:rPr>
          <w:rFonts w:ascii="Verdana" w:eastAsia="Times New Roman" w:hAnsi="Verdana" w:cs="Times New Roman"/>
          <w:color w:val="000000"/>
          <w:lang w:eastAsia="en-PH"/>
        </w:rPr>
        <w:t> of Mayor Poblete. At the said meeting, five police officers arrived and arrested appellant. He and his companions followed appellant to the police station but they were not able to give their statement to the police.</w:t>
      </w:r>
      <w:r w:rsidRPr="00823578">
        <w:rPr>
          <w:rFonts w:ascii="Verdana" w:eastAsia="Times New Roman" w:hAnsi="Verdana" w:cs="Times New Roman"/>
          <w:color w:val="FF0000"/>
          <w:vertAlign w:val="superscript"/>
          <w:lang w:eastAsia="en-PH"/>
        </w:rPr>
        <w:t>[12]</w:t>
      </w:r>
      <w:r w:rsidRPr="00823578">
        <w:rPr>
          <w:rFonts w:ascii="Verdana" w:eastAsia="Times New Roman" w:hAnsi="Verdana" w:cs="Times New Roman"/>
          <w:color w:val="000000"/>
          <w:lang w:eastAsia="en-PH"/>
        </w:rPr>
        <w:br/>
      </w:r>
      <w:r w:rsidRPr="00823578">
        <w:rPr>
          <w:rFonts w:ascii="Verdana" w:eastAsia="Times New Roman" w:hAnsi="Verdana" w:cs="Times New Roman"/>
          <w:color w:val="000000"/>
          <w:lang w:eastAsia="en-PH"/>
        </w:rPr>
        <w:br/>
        <w:t>Shirley Coja, appellant's mother, also testified that appellant asked her permission to leave the house at 4:00 p.m. on 1 May 2001 to attend a dance practice. She was surprised to learn that appellant was arrested by the police. She went to see appellant at the Noveleta Police Station after the arrest but she was likewise not allowed by the police investigator to explain her side.</w:t>
      </w:r>
      <w:r w:rsidRPr="00823578">
        <w:rPr>
          <w:rFonts w:ascii="Verdana" w:eastAsia="Times New Roman" w:hAnsi="Verdana" w:cs="Times New Roman"/>
          <w:color w:val="FF0000"/>
          <w:vertAlign w:val="superscript"/>
          <w:lang w:eastAsia="en-PH"/>
        </w:rPr>
        <w:t>[13]</w:t>
      </w:r>
      <w:r w:rsidRPr="00823578">
        <w:rPr>
          <w:rFonts w:ascii="Verdana" w:eastAsia="Times New Roman" w:hAnsi="Verdana" w:cs="Times New Roman"/>
          <w:color w:val="000000"/>
          <w:lang w:eastAsia="en-PH"/>
        </w:rPr>
        <w:br/>
      </w:r>
      <w:r w:rsidRPr="00823578">
        <w:rPr>
          <w:rFonts w:ascii="Verdana" w:eastAsia="Times New Roman" w:hAnsi="Verdana" w:cs="Times New Roman"/>
          <w:color w:val="000000"/>
          <w:lang w:eastAsia="en-PH"/>
        </w:rPr>
        <w:br/>
        <w:t>On 25 August 2003, the RTC rendered judgment finding appellant guilty beyond reasonable doubt of the crime of rape. The dispositive portion of the decision reads:</w:t>
      </w:r>
    </w:p>
    <w:p w:rsidR="00823578" w:rsidRPr="00823578" w:rsidRDefault="00823578" w:rsidP="00823578">
      <w:pPr>
        <w:spacing w:after="0" w:line="240" w:lineRule="auto"/>
        <w:rPr>
          <w:rFonts w:ascii="Verdana" w:eastAsia="Times New Roman" w:hAnsi="Verdana" w:cs="Times New Roman"/>
          <w:color w:val="000000"/>
          <w:lang w:eastAsia="en-PH"/>
        </w:rPr>
      </w:pPr>
      <w:r w:rsidRPr="00823578">
        <w:rPr>
          <w:rFonts w:ascii="Verdana" w:eastAsia="Times New Roman" w:hAnsi="Verdana" w:cs="Times New Roman"/>
          <w:color w:val="000000"/>
          <w:lang w:eastAsia="en-PH"/>
        </w:rPr>
        <w:t>WHEREFORE, premises considered, judgment is hereby rendered finding accused Remon Coja guilty beyond reasonable doubt of the crime of rape defined and penalized under paragraph (1) (b) of Article 266-A of the Revised Penal Code, as amended by R.A. [No.] 8353, and hereby sentences him to suffer the penalty of </w:t>
      </w:r>
      <w:r w:rsidRPr="00823578">
        <w:rPr>
          <w:rFonts w:ascii="Verdana" w:eastAsia="Times New Roman" w:hAnsi="Verdana" w:cs="Times New Roman"/>
          <w:i/>
          <w:iCs/>
          <w:color w:val="000000"/>
          <w:lang w:eastAsia="en-PH"/>
        </w:rPr>
        <w:t>reclusion perpetua</w:t>
      </w:r>
      <w:r w:rsidRPr="00823578">
        <w:rPr>
          <w:rFonts w:ascii="Verdana" w:eastAsia="Times New Roman" w:hAnsi="Verdana" w:cs="Times New Roman"/>
          <w:color w:val="000000"/>
          <w:lang w:eastAsia="en-PH"/>
        </w:rPr>
        <w:t>. Further, he is hereby ordered to pay to private complainant the amount of P50</w:t>
      </w:r>
      <w:proofErr w:type="gramStart"/>
      <w:r w:rsidRPr="00823578">
        <w:rPr>
          <w:rFonts w:ascii="Verdana" w:eastAsia="Times New Roman" w:hAnsi="Verdana" w:cs="Times New Roman"/>
          <w:color w:val="000000"/>
          <w:lang w:eastAsia="en-PH"/>
        </w:rPr>
        <w:t>,000.00</w:t>
      </w:r>
      <w:proofErr w:type="gramEnd"/>
      <w:r w:rsidRPr="00823578">
        <w:rPr>
          <w:rFonts w:ascii="Verdana" w:eastAsia="Times New Roman" w:hAnsi="Verdana" w:cs="Times New Roman"/>
          <w:color w:val="000000"/>
          <w:lang w:eastAsia="en-PH"/>
        </w:rPr>
        <w:t xml:space="preserve"> as civil indemnity and P50,000.00 as moral damages.</w:t>
      </w:r>
      <w:r w:rsidRPr="00823578">
        <w:rPr>
          <w:rFonts w:ascii="Verdana" w:eastAsia="Times New Roman" w:hAnsi="Verdana" w:cs="Times New Roman"/>
          <w:color w:val="FF0000"/>
          <w:vertAlign w:val="superscript"/>
          <w:lang w:eastAsia="en-PH"/>
        </w:rPr>
        <w:t>[14]</w:t>
      </w:r>
    </w:p>
    <w:p w:rsidR="00823578" w:rsidRPr="00823578" w:rsidRDefault="00823578" w:rsidP="00823578">
      <w:pPr>
        <w:spacing w:after="0" w:line="240" w:lineRule="auto"/>
        <w:rPr>
          <w:rFonts w:ascii="Verdana" w:eastAsia="Times New Roman" w:hAnsi="Verdana" w:cs="Times New Roman"/>
          <w:color w:val="000000"/>
          <w:lang w:eastAsia="en-PH"/>
        </w:rPr>
      </w:pPr>
      <w:r w:rsidRPr="00823578">
        <w:rPr>
          <w:rFonts w:ascii="Verdana" w:eastAsia="Times New Roman" w:hAnsi="Verdana" w:cs="Times New Roman"/>
          <w:color w:val="000000"/>
          <w:lang w:eastAsia="en-PH"/>
        </w:rPr>
        <w:t>The issues boil down to two, namely: whether rape was consummated, and whether criminal culpability may be imputed to appellant.</w:t>
      </w:r>
      <w:r w:rsidRPr="00823578">
        <w:rPr>
          <w:rFonts w:ascii="Verdana" w:eastAsia="Times New Roman" w:hAnsi="Verdana" w:cs="Times New Roman"/>
          <w:color w:val="000000"/>
          <w:lang w:eastAsia="en-PH"/>
        </w:rPr>
        <w:br/>
      </w:r>
      <w:r w:rsidRPr="00823578">
        <w:rPr>
          <w:rFonts w:ascii="Verdana" w:eastAsia="Times New Roman" w:hAnsi="Verdana" w:cs="Times New Roman"/>
          <w:color w:val="000000"/>
          <w:lang w:eastAsia="en-PH"/>
        </w:rPr>
        <w:br/>
        <w:t>In concluding that AAA was raped, the RTC relied on the findings of the medico-legal officer, thus:</w:t>
      </w:r>
    </w:p>
    <w:p w:rsidR="00823578" w:rsidRPr="00823578" w:rsidRDefault="00823578" w:rsidP="00823578">
      <w:pPr>
        <w:spacing w:after="0" w:line="240" w:lineRule="auto"/>
        <w:rPr>
          <w:rFonts w:ascii="Verdana" w:eastAsia="Times New Roman" w:hAnsi="Verdana" w:cs="Times New Roman"/>
          <w:color w:val="000000"/>
          <w:lang w:eastAsia="en-PH"/>
        </w:rPr>
      </w:pPr>
      <w:r w:rsidRPr="00823578">
        <w:rPr>
          <w:rFonts w:ascii="Verdana" w:eastAsia="Times New Roman" w:hAnsi="Verdana" w:cs="Times New Roman"/>
          <w:color w:val="000000"/>
          <w:lang w:eastAsia="en-PH"/>
        </w:rPr>
        <w:t>In the case at bar, the report of the medico-legal officer shows that [AAA] did not sustain extra-genital physical injury and her hymen was intact. Recent injury was, however, noted on her genitalia. Thus, the </w:t>
      </w:r>
      <w:r w:rsidRPr="00823578">
        <w:rPr>
          <w:rFonts w:ascii="Verdana" w:eastAsia="Times New Roman" w:hAnsi="Verdana" w:cs="Times New Roman"/>
          <w:i/>
          <w:iCs/>
          <w:color w:val="000000"/>
          <w:lang w:eastAsia="en-PH"/>
        </w:rPr>
        <w:t>labia majora </w:t>
      </w:r>
      <w:r w:rsidRPr="00823578">
        <w:rPr>
          <w:rFonts w:ascii="Verdana" w:eastAsia="Times New Roman" w:hAnsi="Verdana" w:cs="Times New Roman"/>
          <w:color w:val="000000"/>
          <w:lang w:eastAsia="en-PH"/>
        </w:rPr>
        <w:t>was gaping, the labia minora `coaptated,' and the fourchette was tense with "reddish superficial abrasion." To the mind of this Court, these medical findings indicate more than mere scraping of the </w:t>
      </w:r>
      <w:r w:rsidRPr="00823578">
        <w:rPr>
          <w:rFonts w:ascii="Verdana" w:eastAsia="Times New Roman" w:hAnsi="Verdana" w:cs="Times New Roman"/>
          <w:i/>
          <w:iCs/>
          <w:color w:val="000000"/>
          <w:lang w:eastAsia="en-PH"/>
        </w:rPr>
        <w:t>mons pubis</w:t>
      </w:r>
      <w:r w:rsidRPr="00823578">
        <w:rPr>
          <w:rFonts w:ascii="Verdana" w:eastAsia="Times New Roman" w:hAnsi="Verdana" w:cs="Times New Roman"/>
          <w:color w:val="000000"/>
          <w:lang w:eastAsia="en-PH"/>
        </w:rPr>
        <w:t xml:space="preserve"> or pudendum. At the very least, they show that there was touching of the labia majora and labia minora and therefore it may be legally said that private complainant's private organ was indeed penetrated or </w:t>
      </w:r>
      <w:r w:rsidRPr="00823578">
        <w:rPr>
          <w:rFonts w:ascii="Verdana" w:eastAsia="Times New Roman" w:hAnsi="Verdana" w:cs="Times New Roman"/>
          <w:color w:val="000000"/>
          <w:lang w:eastAsia="en-PH"/>
        </w:rPr>
        <w:lastRenderedPageBreak/>
        <w:t>entered. Indeed, a gaping labia minora shows consummation of rape x x x</w:t>
      </w:r>
      <w:r w:rsidRPr="00823578">
        <w:rPr>
          <w:rFonts w:ascii="Verdana" w:eastAsia="Times New Roman" w:hAnsi="Verdana" w:cs="Times New Roman"/>
          <w:color w:val="000000"/>
          <w:lang w:eastAsia="en-PH"/>
        </w:rPr>
        <w:br/>
      </w:r>
      <w:r w:rsidRPr="00823578">
        <w:rPr>
          <w:rFonts w:ascii="Verdana" w:eastAsia="Times New Roman" w:hAnsi="Verdana" w:cs="Times New Roman"/>
          <w:color w:val="000000"/>
          <w:lang w:eastAsia="en-PH"/>
        </w:rPr>
        <w:br/>
      </w:r>
      <w:proofErr w:type="gramStart"/>
      <w:r w:rsidRPr="00823578">
        <w:rPr>
          <w:rFonts w:ascii="Verdana" w:eastAsia="Times New Roman" w:hAnsi="Verdana" w:cs="Times New Roman"/>
          <w:color w:val="000000"/>
          <w:lang w:eastAsia="en-PH"/>
        </w:rPr>
        <w:t>The</w:t>
      </w:r>
      <w:proofErr w:type="gramEnd"/>
      <w:r w:rsidRPr="00823578">
        <w:rPr>
          <w:rFonts w:ascii="Verdana" w:eastAsia="Times New Roman" w:hAnsi="Verdana" w:cs="Times New Roman"/>
          <w:color w:val="000000"/>
          <w:lang w:eastAsia="en-PH"/>
        </w:rPr>
        <w:t xml:space="preserve"> nature of the genital injuries are [</w:t>
      </w:r>
      <w:r w:rsidRPr="00823578">
        <w:rPr>
          <w:rFonts w:ascii="Verdana" w:eastAsia="Times New Roman" w:hAnsi="Verdana" w:cs="Times New Roman"/>
          <w:i/>
          <w:iCs/>
          <w:color w:val="000000"/>
          <w:lang w:eastAsia="en-PH"/>
        </w:rPr>
        <w:t>sic</w:t>
      </w:r>
      <w:r w:rsidRPr="00823578">
        <w:rPr>
          <w:rFonts w:ascii="Verdana" w:eastAsia="Times New Roman" w:hAnsi="Verdana" w:cs="Times New Roman"/>
          <w:color w:val="000000"/>
          <w:lang w:eastAsia="en-PH"/>
        </w:rPr>
        <w:t>] also reasonably consistent with penetration by the male organ. Anent the abrasion on the fourchette, Dr. Soliman testified the same could have been caused by pressure by a male organ on the outer part of the genitalia. [AAA] also stated that she felt pain on her abdominal area and her legs. Such pain could have been caused by pressure exerted on that area, such as by a person lying on top of her. (Citations omitted)</w:t>
      </w:r>
      <w:r w:rsidRPr="00823578">
        <w:rPr>
          <w:rFonts w:ascii="Verdana" w:eastAsia="Times New Roman" w:hAnsi="Verdana" w:cs="Times New Roman"/>
          <w:color w:val="FF0000"/>
          <w:vertAlign w:val="superscript"/>
          <w:lang w:eastAsia="en-PH"/>
        </w:rPr>
        <w:t>[15]</w:t>
      </w:r>
    </w:p>
    <w:p w:rsidR="00823578" w:rsidRPr="00823578" w:rsidRDefault="00823578" w:rsidP="00823578">
      <w:pPr>
        <w:spacing w:after="0" w:line="240" w:lineRule="auto"/>
        <w:rPr>
          <w:rFonts w:ascii="Verdana" w:eastAsia="Times New Roman" w:hAnsi="Verdana" w:cs="Times New Roman"/>
          <w:color w:val="000000"/>
          <w:lang w:eastAsia="en-PH"/>
        </w:rPr>
      </w:pPr>
      <w:r w:rsidRPr="00823578">
        <w:rPr>
          <w:rFonts w:ascii="Verdana" w:eastAsia="Times New Roman" w:hAnsi="Verdana" w:cs="Times New Roman"/>
          <w:color w:val="000000"/>
          <w:lang w:eastAsia="en-PH"/>
        </w:rPr>
        <w:t>On the basis of circumstantial evidence presented, the RTC had no doubt that appellant was the perpetrator of the crime. It found that:</w:t>
      </w:r>
    </w:p>
    <w:p w:rsidR="00823578" w:rsidRPr="00823578" w:rsidRDefault="00823578" w:rsidP="00823578">
      <w:pPr>
        <w:spacing w:after="0" w:line="240" w:lineRule="auto"/>
        <w:rPr>
          <w:rFonts w:ascii="Verdana" w:eastAsia="Times New Roman" w:hAnsi="Verdana" w:cs="Times New Roman"/>
          <w:color w:val="000000"/>
          <w:lang w:eastAsia="en-PH"/>
        </w:rPr>
      </w:pPr>
      <w:r w:rsidRPr="00823578">
        <w:rPr>
          <w:rFonts w:ascii="Verdana" w:eastAsia="Times New Roman" w:hAnsi="Verdana" w:cs="Times New Roman"/>
          <w:color w:val="000000"/>
          <w:lang w:eastAsia="en-PH"/>
        </w:rPr>
        <w:t>In the case at bar, the evidence shows that accused was known to [AAA] at the time of the incident and she could have easily identified him as the person who covered her mouth while two men held her arms. It is also reasonable to deduce that only the accused and his companions could have had control over the person of [AAA] after she was rendered unconscious and it was only they who could have sexually molested her.</w:t>
      </w:r>
      <w:r w:rsidRPr="00823578">
        <w:rPr>
          <w:rFonts w:ascii="Verdana" w:eastAsia="Times New Roman" w:hAnsi="Verdana" w:cs="Times New Roman"/>
          <w:color w:val="000000"/>
          <w:lang w:eastAsia="en-PH"/>
        </w:rPr>
        <w:br/>
      </w:r>
      <w:r w:rsidRPr="00823578">
        <w:rPr>
          <w:rFonts w:ascii="Verdana" w:eastAsia="Times New Roman" w:hAnsi="Verdana" w:cs="Times New Roman"/>
          <w:color w:val="000000"/>
          <w:lang w:eastAsia="en-PH"/>
        </w:rPr>
        <w:br/>
        <w:t xml:space="preserve">The evidence also shows that after she regained consciousness, [AAA] realized that she was abandoned at the wooded and grassy area and she felt weak. Her shoes were missing, her legs were spread apart, her pants have been lowered, and her bra was inverted. As earlier stated, she also felt pain in her abdominal area and her legs. These circumstances are telltale signs of sexual assault and this Court gives full faith and credence to [AAA's] testimony thereon. She testified in a direct and forthright manner on the witness stand and there is nothing in the evidence to show that she might have been actuated by ill-motives in imputing to </w:t>
      </w:r>
      <w:proofErr w:type="gramStart"/>
      <w:r w:rsidRPr="00823578">
        <w:rPr>
          <w:rFonts w:ascii="Verdana" w:eastAsia="Times New Roman" w:hAnsi="Verdana" w:cs="Times New Roman"/>
          <w:color w:val="000000"/>
          <w:lang w:eastAsia="en-PH"/>
        </w:rPr>
        <w:t>accused</w:t>
      </w:r>
      <w:proofErr w:type="gramEnd"/>
      <w:r w:rsidRPr="00823578">
        <w:rPr>
          <w:rFonts w:ascii="Verdana" w:eastAsia="Times New Roman" w:hAnsi="Verdana" w:cs="Times New Roman"/>
          <w:color w:val="000000"/>
          <w:lang w:eastAsia="en-PH"/>
        </w:rPr>
        <w:t xml:space="preserve"> a crime as serious as rape. The evidence also shows that [AAA] reported the matter to the police at 10 [p.m.] of the same day, May 1, 2001, or barely 4 hours after accused covered her mouth. She submitted herself to physical examination at the NBI Clinic, Manila the following morning 9:25 a.m. of May 2, 2001. The police investigator also observed that at the time [AAA] came to report the incident she appeared as though she was bewildered. These circumstances show that there was no time for [AAA] to concoct a rape story and that even in her weakened </w:t>
      </w:r>
      <w:proofErr w:type="gramStart"/>
      <w:r w:rsidRPr="00823578">
        <w:rPr>
          <w:rFonts w:ascii="Verdana" w:eastAsia="Times New Roman" w:hAnsi="Verdana" w:cs="Times New Roman"/>
          <w:color w:val="000000"/>
          <w:lang w:eastAsia="en-PH"/>
        </w:rPr>
        <w:t>condition,</w:t>
      </w:r>
      <w:proofErr w:type="gramEnd"/>
      <w:r w:rsidRPr="00823578">
        <w:rPr>
          <w:rFonts w:ascii="Verdana" w:eastAsia="Times New Roman" w:hAnsi="Verdana" w:cs="Times New Roman"/>
          <w:color w:val="000000"/>
          <w:lang w:eastAsia="en-PH"/>
        </w:rPr>
        <w:t xml:space="preserve"> she was determined to swiftly redeem her honor and bring her defiler to justice. Indeed, [AAA] would not have immediately come out in the open and expose herself to the shame and stigma of a public disclosure of the assault on her womanhood if the same were not true. (Citations omitted)</w:t>
      </w:r>
      <w:r w:rsidRPr="00823578">
        <w:rPr>
          <w:rFonts w:ascii="Verdana" w:eastAsia="Times New Roman" w:hAnsi="Verdana" w:cs="Times New Roman"/>
          <w:color w:val="FF0000"/>
          <w:vertAlign w:val="superscript"/>
          <w:lang w:eastAsia="en-PH"/>
        </w:rPr>
        <w:t>[16]</w:t>
      </w:r>
    </w:p>
    <w:p w:rsidR="00823578" w:rsidRPr="00823578" w:rsidRDefault="00823578" w:rsidP="00823578">
      <w:pPr>
        <w:spacing w:after="240" w:line="240" w:lineRule="auto"/>
        <w:rPr>
          <w:rFonts w:ascii="Verdana" w:eastAsia="Times New Roman" w:hAnsi="Verdana" w:cs="Times New Roman"/>
          <w:color w:val="000000"/>
          <w:lang w:eastAsia="en-PH"/>
        </w:rPr>
      </w:pPr>
      <w:r w:rsidRPr="00823578">
        <w:rPr>
          <w:rFonts w:ascii="Verdana" w:eastAsia="Times New Roman" w:hAnsi="Verdana" w:cs="Times New Roman"/>
          <w:color w:val="000000"/>
          <w:lang w:eastAsia="en-PH"/>
        </w:rPr>
        <w:t>On appeal, the Court of Appeals affirmed </w:t>
      </w:r>
      <w:r w:rsidRPr="00823578">
        <w:rPr>
          <w:rFonts w:ascii="Verdana" w:eastAsia="Times New Roman" w:hAnsi="Verdana" w:cs="Times New Roman"/>
          <w:i/>
          <w:iCs/>
          <w:color w:val="000000"/>
          <w:lang w:eastAsia="en-PH"/>
        </w:rPr>
        <w:t>in toto</w:t>
      </w:r>
      <w:r w:rsidRPr="00823578">
        <w:rPr>
          <w:rFonts w:ascii="Verdana" w:eastAsia="Times New Roman" w:hAnsi="Verdana" w:cs="Times New Roman"/>
          <w:color w:val="000000"/>
          <w:lang w:eastAsia="en-PH"/>
        </w:rPr>
        <w:t> the RTC ruling.</w:t>
      </w:r>
      <w:r w:rsidRPr="00823578">
        <w:rPr>
          <w:rFonts w:ascii="Verdana" w:eastAsia="Times New Roman" w:hAnsi="Verdana" w:cs="Times New Roman"/>
          <w:color w:val="000000"/>
          <w:lang w:eastAsia="en-PH"/>
        </w:rPr>
        <w:br/>
      </w:r>
      <w:r w:rsidRPr="00823578">
        <w:rPr>
          <w:rFonts w:ascii="Verdana" w:eastAsia="Times New Roman" w:hAnsi="Verdana" w:cs="Times New Roman"/>
          <w:color w:val="000000"/>
          <w:lang w:eastAsia="en-PH"/>
        </w:rPr>
        <w:br/>
        <w:t xml:space="preserve">Appellant insists that his guilt has not been proven beyond reasonable doubt. He assails the credibility of AAA's testimony with respect to the commission of the crime and the identity of the alleged perpetrator. He raises doubts as to whether AAA was raped because there was </w:t>
      </w:r>
      <w:proofErr w:type="gramStart"/>
      <w:r w:rsidRPr="00823578">
        <w:rPr>
          <w:rFonts w:ascii="Verdana" w:eastAsia="Times New Roman" w:hAnsi="Verdana" w:cs="Times New Roman"/>
          <w:color w:val="000000"/>
          <w:lang w:eastAsia="en-PH"/>
        </w:rPr>
        <w:t>no evident sign of extragenital injury nor</w:t>
      </w:r>
      <w:proofErr w:type="gramEnd"/>
      <w:r w:rsidRPr="00823578">
        <w:rPr>
          <w:rFonts w:ascii="Verdana" w:eastAsia="Times New Roman" w:hAnsi="Verdana" w:cs="Times New Roman"/>
          <w:color w:val="000000"/>
          <w:lang w:eastAsia="en-PH"/>
        </w:rPr>
        <w:t xml:space="preserve"> traces of semen in her organ and because her hymen was still intact. These medical findings further lend dubiety to AAA's claim that at least five men raped her. Assuming further that AAA was indeed raped, appellant </w:t>
      </w:r>
      <w:proofErr w:type="gramStart"/>
      <w:r w:rsidRPr="00823578">
        <w:rPr>
          <w:rFonts w:ascii="Verdana" w:eastAsia="Times New Roman" w:hAnsi="Verdana" w:cs="Times New Roman"/>
          <w:color w:val="000000"/>
          <w:lang w:eastAsia="en-PH"/>
        </w:rPr>
        <w:t>adds</w:t>
      </w:r>
      <w:proofErr w:type="gramEnd"/>
      <w:r w:rsidRPr="00823578">
        <w:rPr>
          <w:rFonts w:ascii="Verdana" w:eastAsia="Times New Roman" w:hAnsi="Verdana" w:cs="Times New Roman"/>
          <w:color w:val="000000"/>
          <w:lang w:eastAsia="en-PH"/>
        </w:rPr>
        <w:t>, there is no direct evidence that would directly implicate him as the perpetrator. Appellant asserts that there were no witnesses to corroborate AAA's statement before or after she passed out. He contends that AAA only implicated him mainly because he was the last one she had seen before she lost consciousness</w:t>
      </w:r>
      <w:proofErr w:type="gramStart"/>
      <w:r w:rsidRPr="00823578">
        <w:rPr>
          <w:rFonts w:ascii="Verdana" w:eastAsia="Times New Roman" w:hAnsi="Verdana" w:cs="Times New Roman"/>
          <w:color w:val="000000"/>
          <w:lang w:eastAsia="en-PH"/>
        </w:rPr>
        <w:t>.</w:t>
      </w:r>
      <w:r w:rsidRPr="00823578">
        <w:rPr>
          <w:rFonts w:ascii="Verdana" w:eastAsia="Times New Roman" w:hAnsi="Verdana" w:cs="Times New Roman"/>
          <w:color w:val="FF0000"/>
          <w:vertAlign w:val="superscript"/>
          <w:lang w:eastAsia="en-PH"/>
        </w:rPr>
        <w:t>[</w:t>
      </w:r>
      <w:proofErr w:type="gramEnd"/>
      <w:r w:rsidRPr="00823578">
        <w:rPr>
          <w:rFonts w:ascii="Verdana" w:eastAsia="Times New Roman" w:hAnsi="Verdana" w:cs="Times New Roman"/>
          <w:color w:val="FF0000"/>
          <w:vertAlign w:val="superscript"/>
          <w:lang w:eastAsia="en-PH"/>
        </w:rPr>
        <w:t>17]</w:t>
      </w:r>
      <w:r w:rsidRPr="00823578">
        <w:rPr>
          <w:rFonts w:ascii="Verdana" w:eastAsia="Times New Roman" w:hAnsi="Verdana" w:cs="Times New Roman"/>
          <w:color w:val="000000"/>
          <w:lang w:eastAsia="en-PH"/>
        </w:rPr>
        <w:br/>
      </w:r>
      <w:r w:rsidRPr="00823578">
        <w:rPr>
          <w:rFonts w:ascii="Verdana" w:eastAsia="Times New Roman" w:hAnsi="Verdana" w:cs="Times New Roman"/>
          <w:color w:val="000000"/>
          <w:lang w:eastAsia="en-PH"/>
        </w:rPr>
        <w:br/>
      </w:r>
      <w:r w:rsidRPr="00823578">
        <w:rPr>
          <w:rFonts w:ascii="Verdana" w:eastAsia="Times New Roman" w:hAnsi="Verdana" w:cs="Times New Roman"/>
          <w:color w:val="000000"/>
          <w:lang w:eastAsia="en-PH"/>
        </w:rPr>
        <w:lastRenderedPageBreak/>
        <w:t>For its part, the Office of the Solicitor General (OSG) maintains that appellant's guilt has been proven beyond reasonable doubt. It upholds the credibility of AAA's testimony pointing to appellant as the one who raped her. The OSG contends that while AAA was rendered unconscious and there were no witnesses to such rape, there was sufficient circumstantial evidence to establish with moral certainty that it was appellant who raped AAA</w:t>
      </w:r>
      <w:proofErr w:type="gramStart"/>
      <w:r w:rsidRPr="00823578">
        <w:rPr>
          <w:rFonts w:ascii="Verdana" w:eastAsia="Times New Roman" w:hAnsi="Verdana" w:cs="Times New Roman"/>
          <w:color w:val="000000"/>
          <w:lang w:eastAsia="en-PH"/>
        </w:rPr>
        <w:t>.</w:t>
      </w:r>
      <w:r w:rsidRPr="00823578">
        <w:rPr>
          <w:rFonts w:ascii="Verdana" w:eastAsia="Times New Roman" w:hAnsi="Verdana" w:cs="Times New Roman"/>
          <w:color w:val="FF0000"/>
          <w:vertAlign w:val="superscript"/>
          <w:lang w:eastAsia="en-PH"/>
        </w:rPr>
        <w:t>[</w:t>
      </w:r>
      <w:proofErr w:type="gramEnd"/>
      <w:r w:rsidRPr="00823578">
        <w:rPr>
          <w:rFonts w:ascii="Verdana" w:eastAsia="Times New Roman" w:hAnsi="Verdana" w:cs="Times New Roman"/>
          <w:color w:val="FF0000"/>
          <w:vertAlign w:val="superscript"/>
          <w:lang w:eastAsia="en-PH"/>
        </w:rPr>
        <w:t>18]</w:t>
      </w:r>
      <w:r w:rsidRPr="00823578">
        <w:rPr>
          <w:rFonts w:ascii="Verdana" w:eastAsia="Times New Roman" w:hAnsi="Verdana" w:cs="Times New Roman"/>
          <w:color w:val="000000"/>
          <w:lang w:eastAsia="en-PH"/>
        </w:rPr>
        <w:br/>
      </w:r>
      <w:r w:rsidRPr="00823578">
        <w:rPr>
          <w:rFonts w:ascii="Verdana" w:eastAsia="Times New Roman" w:hAnsi="Verdana" w:cs="Times New Roman"/>
          <w:color w:val="000000"/>
          <w:lang w:eastAsia="en-PH"/>
        </w:rPr>
        <w:br/>
        <w:t>Essentially, the issue to be resolved is whether appellant's guilt has been proven beyond reasonable doubt.</w:t>
      </w:r>
      <w:r w:rsidRPr="00823578">
        <w:rPr>
          <w:rFonts w:ascii="Verdana" w:eastAsia="Times New Roman" w:hAnsi="Verdana" w:cs="Times New Roman"/>
          <w:color w:val="000000"/>
          <w:lang w:eastAsia="en-PH"/>
        </w:rPr>
        <w:br/>
      </w:r>
      <w:r w:rsidRPr="00823578">
        <w:rPr>
          <w:rFonts w:ascii="Verdana" w:eastAsia="Times New Roman" w:hAnsi="Verdana" w:cs="Times New Roman"/>
          <w:color w:val="000000"/>
          <w:lang w:eastAsia="en-PH"/>
        </w:rPr>
        <w:br/>
        <w:t>The gravamen of the offense of rape is sexual intercourse with a woman against her will or without her consent.</w:t>
      </w:r>
      <w:r w:rsidRPr="00823578">
        <w:rPr>
          <w:rFonts w:ascii="Verdana" w:eastAsia="Times New Roman" w:hAnsi="Verdana" w:cs="Times New Roman"/>
          <w:color w:val="FF0000"/>
          <w:vertAlign w:val="superscript"/>
          <w:lang w:eastAsia="en-PH"/>
        </w:rPr>
        <w:t>[19]</w:t>
      </w:r>
      <w:r w:rsidRPr="00823578">
        <w:rPr>
          <w:rFonts w:ascii="Verdana" w:eastAsia="Times New Roman" w:hAnsi="Verdana" w:cs="Times New Roman"/>
          <w:color w:val="000000"/>
          <w:lang w:eastAsia="en-PH"/>
        </w:rPr>
        <w:t> Consequently, for the charge of rape to prosper, the prosecution must prove that (1) the accused had carnal knowledge of the complainant; and, (2) that the same was accomplished through force or intimidation.</w:t>
      </w:r>
      <w:r w:rsidRPr="00823578">
        <w:rPr>
          <w:rFonts w:ascii="Verdana" w:eastAsia="Times New Roman" w:hAnsi="Verdana" w:cs="Times New Roman"/>
          <w:color w:val="FF0000"/>
          <w:vertAlign w:val="superscript"/>
          <w:lang w:eastAsia="en-PH"/>
        </w:rPr>
        <w:t>[20]</w:t>
      </w:r>
      <w:r w:rsidRPr="00823578">
        <w:rPr>
          <w:rFonts w:ascii="Verdana" w:eastAsia="Times New Roman" w:hAnsi="Verdana" w:cs="Times New Roman"/>
          <w:color w:val="000000"/>
          <w:lang w:eastAsia="en-PH"/>
        </w:rPr>
        <w:br/>
      </w:r>
      <w:r w:rsidRPr="00823578">
        <w:rPr>
          <w:rFonts w:ascii="Verdana" w:eastAsia="Times New Roman" w:hAnsi="Verdana" w:cs="Times New Roman"/>
          <w:color w:val="000000"/>
          <w:lang w:eastAsia="en-PH"/>
        </w:rPr>
        <w:br/>
        <w:t>In cases of rape, only two (2) persons are normally privy to its occurrence, the complainant and the accused.</w:t>
      </w:r>
      <w:r w:rsidRPr="00823578">
        <w:rPr>
          <w:rFonts w:ascii="Verdana" w:eastAsia="Times New Roman" w:hAnsi="Verdana" w:cs="Times New Roman"/>
          <w:color w:val="FF0000"/>
          <w:vertAlign w:val="superscript"/>
          <w:lang w:eastAsia="en-PH"/>
        </w:rPr>
        <w:t>[21]</w:t>
      </w:r>
      <w:r w:rsidRPr="00823578">
        <w:rPr>
          <w:rFonts w:ascii="Verdana" w:eastAsia="Times New Roman" w:hAnsi="Verdana" w:cs="Times New Roman"/>
          <w:color w:val="000000"/>
          <w:lang w:eastAsia="en-PH"/>
        </w:rPr>
        <w:t> Generally, the nature of the offense is such that the only evidence that can prove the guilt of the accused is the testimony of the complainant herself.</w:t>
      </w:r>
      <w:r w:rsidRPr="00823578">
        <w:rPr>
          <w:rFonts w:ascii="Verdana" w:eastAsia="Times New Roman" w:hAnsi="Verdana" w:cs="Times New Roman"/>
          <w:color w:val="FF0000"/>
          <w:vertAlign w:val="superscript"/>
          <w:lang w:eastAsia="en-PH"/>
        </w:rPr>
        <w:t>[22]</w:t>
      </w:r>
      <w:r w:rsidRPr="00823578">
        <w:rPr>
          <w:rFonts w:ascii="Verdana" w:eastAsia="Times New Roman" w:hAnsi="Verdana" w:cs="Times New Roman"/>
          <w:color w:val="000000"/>
          <w:lang w:eastAsia="en-PH"/>
        </w:rPr>
        <w:t> Thus, the prosecution of rape cases is anchored mainly on the credibility of the complaining witness.</w:t>
      </w:r>
      <w:r w:rsidRPr="00823578">
        <w:rPr>
          <w:rFonts w:ascii="Verdana" w:eastAsia="Times New Roman" w:hAnsi="Verdana" w:cs="Times New Roman"/>
          <w:color w:val="000000"/>
          <w:lang w:eastAsia="en-PH"/>
        </w:rPr>
        <w:br/>
      </w:r>
      <w:r w:rsidRPr="00823578">
        <w:rPr>
          <w:rFonts w:ascii="Verdana" w:eastAsia="Times New Roman" w:hAnsi="Verdana" w:cs="Times New Roman"/>
          <w:color w:val="000000"/>
          <w:lang w:eastAsia="en-PH"/>
        </w:rPr>
        <w:br/>
        <w:t xml:space="preserve">As a general rule, the findings of the trial court relative to the credibility of the rape victim are normally respected and not disturbed on appeal. </w:t>
      </w:r>
      <w:proofErr w:type="gramStart"/>
      <w:r w:rsidRPr="00823578">
        <w:rPr>
          <w:rFonts w:ascii="Verdana" w:eastAsia="Times New Roman" w:hAnsi="Verdana" w:cs="Times New Roman"/>
          <w:color w:val="000000"/>
          <w:lang w:eastAsia="en-PH"/>
        </w:rPr>
        <w:t>More so, if they are affirmed by the appellate court.</w:t>
      </w:r>
      <w:proofErr w:type="gramEnd"/>
      <w:r w:rsidRPr="00823578">
        <w:rPr>
          <w:rFonts w:ascii="Verdana" w:eastAsia="Times New Roman" w:hAnsi="Verdana" w:cs="Times New Roman"/>
          <w:color w:val="000000"/>
          <w:lang w:eastAsia="en-PH"/>
        </w:rPr>
        <w:t> </w:t>
      </w:r>
      <w:r w:rsidRPr="00823578">
        <w:rPr>
          <w:rFonts w:ascii="Verdana" w:eastAsia="Times New Roman" w:hAnsi="Verdana" w:cs="Times New Roman"/>
          <w:color w:val="FF0000"/>
          <w:vertAlign w:val="superscript"/>
          <w:lang w:eastAsia="en-PH"/>
        </w:rPr>
        <w:t>[23]</w:t>
      </w:r>
      <w:r w:rsidRPr="00823578">
        <w:rPr>
          <w:rFonts w:ascii="Verdana" w:eastAsia="Times New Roman" w:hAnsi="Verdana" w:cs="Times New Roman"/>
          <w:color w:val="000000"/>
          <w:lang w:eastAsia="en-PH"/>
        </w:rPr>
        <w:t> It is only in exceptional circumstances that this rule is brushed aside, such as when the court's evaluation was reached arbitrarily, or when the trial court overlooked, misunderstood or misapplied certain facts or circumstances of weight and substance which could affect the result of the case</w:t>
      </w:r>
      <w:proofErr w:type="gramStart"/>
      <w:r w:rsidRPr="00823578">
        <w:rPr>
          <w:rFonts w:ascii="Verdana" w:eastAsia="Times New Roman" w:hAnsi="Verdana" w:cs="Times New Roman"/>
          <w:color w:val="000000"/>
          <w:lang w:eastAsia="en-PH"/>
        </w:rPr>
        <w:t>.</w:t>
      </w:r>
      <w:r w:rsidRPr="00823578">
        <w:rPr>
          <w:rFonts w:ascii="Verdana" w:eastAsia="Times New Roman" w:hAnsi="Verdana" w:cs="Times New Roman"/>
          <w:color w:val="FF0000"/>
          <w:vertAlign w:val="superscript"/>
          <w:lang w:eastAsia="en-PH"/>
        </w:rPr>
        <w:t>[</w:t>
      </w:r>
      <w:proofErr w:type="gramEnd"/>
      <w:r w:rsidRPr="00823578">
        <w:rPr>
          <w:rFonts w:ascii="Verdana" w:eastAsia="Times New Roman" w:hAnsi="Verdana" w:cs="Times New Roman"/>
          <w:color w:val="FF0000"/>
          <w:vertAlign w:val="superscript"/>
          <w:lang w:eastAsia="en-PH"/>
        </w:rPr>
        <w:t>24]</w:t>
      </w:r>
      <w:r w:rsidRPr="00823578">
        <w:rPr>
          <w:rFonts w:ascii="Verdana" w:eastAsia="Times New Roman" w:hAnsi="Verdana" w:cs="Times New Roman"/>
          <w:color w:val="000000"/>
          <w:lang w:eastAsia="en-PH"/>
        </w:rPr>
        <w:t> The Court does not find any of these exceptions in the case at bar.</w:t>
      </w:r>
      <w:r w:rsidRPr="00823578">
        <w:rPr>
          <w:rFonts w:ascii="Verdana" w:eastAsia="Times New Roman" w:hAnsi="Verdana" w:cs="Times New Roman"/>
          <w:color w:val="000000"/>
          <w:lang w:eastAsia="en-PH"/>
        </w:rPr>
        <w:br/>
      </w:r>
      <w:r w:rsidRPr="00823578">
        <w:rPr>
          <w:rFonts w:ascii="Verdana" w:eastAsia="Times New Roman" w:hAnsi="Verdana" w:cs="Times New Roman"/>
          <w:color w:val="000000"/>
          <w:lang w:eastAsia="en-PH"/>
        </w:rPr>
        <w:br/>
        <w:t>AAA's narration of the events surrounding the alleged sexual assault was adjudged by the trial court as credible. The narration reads, thus:</w:t>
      </w:r>
    </w:p>
    <w:tbl>
      <w:tblPr>
        <w:tblW w:w="5000" w:type="pct"/>
        <w:tblCellSpacing w:w="0" w:type="dxa"/>
        <w:tblCellMar>
          <w:left w:w="0" w:type="dxa"/>
          <w:right w:w="0" w:type="dxa"/>
        </w:tblCellMar>
        <w:tblLook w:val="04A0" w:firstRow="1" w:lastRow="0" w:firstColumn="1" w:lastColumn="0" w:noHBand="0" w:noVBand="1"/>
      </w:tblPr>
      <w:tblGrid>
        <w:gridCol w:w="452"/>
        <w:gridCol w:w="451"/>
        <w:gridCol w:w="8124"/>
      </w:tblGrid>
      <w:tr w:rsidR="00823578" w:rsidRPr="00823578" w:rsidTr="00823578">
        <w:trPr>
          <w:tblCellSpacing w:w="0" w:type="dxa"/>
        </w:trPr>
        <w:tc>
          <w:tcPr>
            <w:tcW w:w="250" w:type="pct"/>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p>
        </w:tc>
        <w:tc>
          <w:tcPr>
            <w:tcW w:w="250" w:type="pct"/>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r w:rsidRPr="00823578">
              <w:rPr>
                <w:rFonts w:ascii="Times New Roman" w:eastAsia="Times New Roman" w:hAnsi="Times New Roman" w:cs="Times New Roman"/>
                <w:sz w:val="24"/>
                <w:szCs w:val="24"/>
                <w:lang w:eastAsia="en-PH"/>
              </w:rPr>
              <w:t>Q:</w:t>
            </w:r>
          </w:p>
        </w:tc>
        <w:tc>
          <w:tcPr>
            <w:tcW w:w="4500" w:type="pct"/>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r w:rsidRPr="00823578">
              <w:rPr>
                <w:rFonts w:ascii="Times New Roman" w:eastAsia="Times New Roman" w:hAnsi="Times New Roman" w:cs="Times New Roman"/>
                <w:sz w:val="24"/>
                <w:szCs w:val="24"/>
                <w:lang w:eastAsia="en-PH"/>
              </w:rPr>
              <w:t>Now, on May 1, 2001 at around six o'clock in the evening, can you recall where you were, Miss Witness?</w:t>
            </w:r>
          </w:p>
        </w:tc>
      </w:tr>
      <w:tr w:rsidR="00823578" w:rsidRPr="00823578" w:rsidTr="00823578">
        <w:trPr>
          <w:tblCellSpacing w:w="0" w:type="dxa"/>
        </w:trPr>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p>
        </w:tc>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p>
        </w:tc>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p>
        </w:tc>
      </w:tr>
      <w:tr w:rsidR="00823578" w:rsidRPr="00823578" w:rsidTr="00823578">
        <w:trPr>
          <w:tblCellSpacing w:w="0" w:type="dxa"/>
        </w:trPr>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p>
        </w:tc>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r w:rsidRPr="00823578">
              <w:rPr>
                <w:rFonts w:ascii="Times New Roman" w:eastAsia="Times New Roman" w:hAnsi="Times New Roman" w:cs="Times New Roman"/>
                <w:sz w:val="24"/>
                <w:szCs w:val="24"/>
                <w:lang w:eastAsia="en-PH"/>
              </w:rPr>
              <w:t>A:</w:t>
            </w:r>
          </w:p>
        </w:tc>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r w:rsidRPr="00823578">
              <w:rPr>
                <w:rFonts w:ascii="Times New Roman" w:eastAsia="Times New Roman" w:hAnsi="Times New Roman" w:cs="Times New Roman"/>
                <w:sz w:val="24"/>
                <w:szCs w:val="24"/>
                <w:lang w:eastAsia="en-PH"/>
              </w:rPr>
              <w:t>We were at the vacant lot of AKI-RIN, ma'am.</w:t>
            </w:r>
          </w:p>
        </w:tc>
      </w:tr>
      <w:tr w:rsidR="00823578" w:rsidRPr="00823578" w:rsidTr="00823578">
        <w:trPr>
          <w:tblCellSpacing w:w="0" w:type="dxa"/>
        </w:trPr>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p>
        </w:tc>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p>
        </w:tc>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p>
        </w:tc>
      </w:tr>
      <w:tr w:rsidR="00823578" w:rsidRPr="00823578" w:rsidTr="00823578">
        <w:trPr>
          <w:tblCellSpacing w:w="0" w:type="dxa"/>
        </w:trPr>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p>
        </w:tc>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r w:rsidRPr="00823578">
              <w:rPr>
                <w:rFonts w:ascii="Times New Roman" w:eastAsia="Times New Roman" w:hAnsi="Times New Roman" w:cs="Times New Roman"/>
                <w:sz w:val="24"/>
                <w:szCs w:val="24"/>
                <w:lang w:eastAsia="en-PH"/>
              </w:rPr>
              <w:t>Q:</w:t>
            </w:r>
          </w:p>
        </w:tc>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r w:rsidRPr="00823578">
              <w:rPr>
                <w:rFonts w:ascii="Times New Roman" w:eastAsia="Times New Roman" w:hAnsi="Times New Roman" w:cs="Times New Roman"/>
                <w:sz w:val="24"/>
                <w:szCs w:val="24"/>
                <w:lang w:eastAsia="en-PH"/>
              </w:rPr>
              <w:t>Where is this AKI-RIN located?</w:t>
            </w:r>
          </w:p>
        </w:tc>
      </w:tr>
      <w:tr w:rsidR="00823578" w:rsidRPr="00823578" w:rsidTr="00823578">
        <w:trPr>
          <w:tblCellSpacing w:w="0" w:type="dxa"/>
        </w:trPr>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p>
        </w:tc>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p>
        </w:tc>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p>
        </w:tc>
      </w:tr>
      <w:tr w:rsidR="00823578" w:rsidRPr="00823578" w:rsidTr="00823578">
        <w:trPr>
          <w:tblCellSpacing w:w="0" w:type="dxa"/>
        </w:trPr>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p>
        </w:tc>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r w:rsidRPr="00823578">
              <w:rPr>
                <w:rFonts w:ascii="Times New Roman" w:eastAsia="Times New Roman" w:hAnsi="Times New Roman" w:cs="Times New Roman"/>
                <w:sz w:val="24"/>
                <w:szCs w:val="24"/>
                <w:lang w:eastAsia="en-PH"/>
              </w:rPr>
              <w:t>A:</w:t>
            </w:r>
          </w:p>
        </w:tc>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r w:rsidRPr="00823578">
              <w:rPr>
                <w:rFonts w:ascii="Times New Roman" w:eastAsia="Times New Roman" w:hAnsi="Times New Roman" w:cs="Times New Roman"/>
                <w:sz w:val="24"/>
                <w:szCs w:val="24"/>
                <w:lang w:eastAsia="en-PH"/>
              </w:rPr>
              <w:t>At Magdiwang, ma'am.</w:t>
            </w:r>
          </w:p>
        </w:tc>
      </w:tr>
      <w:tr w:rsidR="00823578" w:rsidRPr="00823578" w:rsidTr="00823578">
        <w:trPr>
          <w:tblCellSpacing w:w="0" w:type="dxa"/>
        </w:trPr>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p>
        </w:tc>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p>
        </w:tc>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p>
        </w:tc>
      </w:tr>
      <w:tr w:rsidR="00823578" w:rsidRPr="00823578" w:rsidTr="00823578">
        <w:trPr>
          <w:tblCellSpacing w:w="0" w:type="dxa"/>
        </w:trPr>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p>
        </w:tc>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r w:rsidRPr="00823578">
              <w:rPr>
                <w:rFonts w:ascii="Times New Roman" w:eastAsia="Times New Roman" w:hAnsi="Times New Roman" w:cs="Times New Roman"/>
                <w:sz w:val="24"/>
                <w:szCs w:val="24"/>
                <w:lang w:eastAsia="en-PH"/>
              </w:rPr>
              <w:t>Q:</w:t>
            </w:r>
          </w:p>
        </w:tc>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r w:rsidRPr="00823578">
              <w:rPr>
                <w:rFonts w:ascii="Times New Roman" w:eastAsia="Times New Roman" w:hAnsi="Times New Roman" w:cs="Times New Roman"/>
                <w:sz w:val="24"/>
                <w:szCs w:val="24"/>
                <w:lang w:eastAsia="en-PH"/>
              </w:rPr>
              <w:t>In what municipality is this located?</w:t>
            </w:r>
          </w:p>
        </w:tc>
      </w:tr>
      <w:tr w:rsidR="00823578" w:rsidRPr="00823578" w:rsidTr="00823578">
        <w:trPr>
          <w:tblCellSpacing w:w="0" w:type="dxa"/>
        </w:trPr>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p>
        </w:tc>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p>
        </w:tc>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p>
        </w:tc>
      </w:tr>
      <w:tr w:rsidR="00823578" w:rsidRPr="00823578" w:rsidTr="00823578">
        <w:trPr>
          <w:tblCellSpacing w:w="0" w:type="dxa"/>
        </w:trPr>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p>
        </w:tc>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r w:rsidRPr="00823578">
              <w:rPr>
                <w:rFonts w:ascii="Times New Roman" w:eastAsia="Times New Roman" w:hAnsi="Times New Roman" w:cs="Times New Roman"/>
                <w:sz w:val="24"/>
                <w:szCs w:val="24"/>
                <w:lang w:eastAsia="en-PH"/>
              </w:rPr>
              <w:t>A:</w:t>
            </w:r>
          </w:p>
        </w:tc>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r w:rsidRPr="00823578">
              <w:rPr>
                <w:rFonts w:ascii="Times New Roman" w:eastAsia="Times New Roman" w:hAnsi="Times New Roman" w:cs="Times New Roman"/>
                <w:sz w:val="24"/>
                <w:szCs w:val="24"/>
                <w:lang w:eastAsia="en-PH"/>
              </w:rPr>
              <w:t>In Noveleta, ma'am.</w:t>
            </w:r>
          </w:p>
        </w:tc>
      </w:tr>
      <w:tr w:rsidR="00823578" w:rsidRPr="00823578" w:rsidTr="00823578">
        <w:trPr>
          <w:tblCellSpacing w:w="0" w:type="dxa"/>
        </w:trPr>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p>
        </w:tc>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p>
        </w:tc>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p>
        </w:tc>
      </w:tr>
      <w:tr w:rsidR="00823578" w:rsidRPr="00823578" w:rsidTr="00823578">
        <w:trPr>
          <w:tblCellSpacing w:w="0" w:type="dxa"/>
        </w:trPr>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p>
        </w:tc>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r w:rsidRPr="00823578">
              <w:rPr>
                <w:rFonts w:ascii="Times New Roman" w:eastAsia="Times New Roman" w:hAnsi="Times New Roman" w:cs="Times New Roman"/>
                <w:sz w:val="24"/>
                <w:szCs w:val="24"/>
                <w:lang w:eastAsia="en-PH"/>
              </w:rPr>
              <w:t>Q:</w:t>
            </w:r>
          </w:p>
        </w:tc>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r w:rsidRPr="00823578">
              <w:rPr>
                <w:rFonts w:ascii="Times New Roman" w:eastAsia="Times New Roman" w:hAnsi="Times New Roman" w:cs="Times New Roman"/>
                <w:sz w:val="24"/>
                <w:szCs w:val="24"/>
                <w:lang w:eastAsia="en-PH"/>
              </w:rPr>
              <w:t>Who were your companions at that time?</w:t>
            </w:r>
          </w:p>
        </w:tc>
      </w:tr>
      <w:tr w:rsidR="00823578" w:rsidRPr="00823578" w:rsidTr="00823578">
        <w:trPr>
          <w:tblCellSpacing w:w="0" w:type="dxa"/>
        </w:trPr>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p>
        </w:tc>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p>
        </w:tc>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p>
        </w:tc>
      </w:tr>
      <w:tr w:rsidR="00823578" w:rsidRPr="00823578" w:rsidTr="00823578">
        <w:trPr>
          <w:tblCellSpacing w:w="0" w:type="dxa"/>
        </w:trPr>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p>
        </w:tc>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r w:rsidRPr="00823578">
              <w:rPr>
                <w:rFonts w:ascii="Times New Roman" w:eastAsia="Times New Roman" w:hAnsi="Times New Roman" w:cs="Times New Roman"/>
                <w:sz w:val="24"/>
                <w:szCs w:val="24"/>
                <w:lang w:eastAsia="en-PH"/>
              </w:rPr>
              <w:t>A:</w:t>
            </w:r>
          </w:p>
        </w:tc>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r w:rsidRPr="00823578">
              <w:rPr>
                <w:rFonts w:ascii="Times New Roman" w:eastAsia="Times New Roman" w:hAnsi="Times New Roman" w:cs="Times New Roman"/>
                <w:sz w:val="24"/>
                <w:szCs w:val="24"/>
                <w:lang w:eastAsia="en-PH"/>
              </w:rPr>
              <w:t>My sister, ma'am.</w:t>
            </w:r>
          </w:p>
        </w:tc>
      </w:tr>
      <w:tr w:rsidR="00823578" w:rsidRPr="00823578" w:rsidTr="00823578">
        <w:trPr>
          <w:tblCellSpacing w:w="0" w:type="dxa"/>
        </w:trPr>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p>
        </w:tc>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p>
        </w:tc>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p>
        </w:tc>
      </w:tr>
      <w:tr w:rsidR="00823578" w:rsidRPr="00823578" w:rsidTr="00823578">
        <w:trPr>
          <w:tblCellSpacing w:w="0" w:type="dxa"/>
        </w:trPr>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p>
        </w:tc>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r w:rsidRPr="00823578">
              <w:rPr>
                <w:rFonts w:ascii="Times New Roman" w:eastAsia="Times New Roman" w:hAnsi="Times New Roman" w:cs="Times New Roman"/>
                <w:sz w:val="24"/>
                <w:szCs w:val="24"/>
                <w:lang w:eastAsia="en-PH"/>
              </w:rPr>
              <w:t>Q:</w:t>
            </w:r>
          </w:p>
        </w:tc>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r w:rsidRPr="00823578">
              <w:rPr>
                <w:rFonts w:ascii="Times New Roman" w:eastAsia="Times New Roman" w:hAnsi="Times New Roman" w:cs="Times New Roman"/>
                <w:sz w:val="24"/>
                <w:szCs w:val="24"/>
                <w:lang w:eastAsia="en-PH"/>
              </w:rPr>
              <w:t>What were you doing there at that time?</w:t>
            </w:r>
          </w:p>
        </w:tc>
      </w:tr>
      <w:tr w:rsidR="00823578" w:rsidRPr="00823578" w:rsidTr="00823578">
        <w:trPr>
          <w:tblCellSpacing w:w="0" w:type="dxa"/>
        </w:trPr>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p>
        </w:tc>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p>
        </w:tc>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p>
        </w:tc>
      </w:tr>
      <w:tr w:rsidR="00823578" w:rsidRPr="00823578" w:rsidTr="00823578">
        <w:trPr>
          <w:tblCellSpacing w:w="0" w:type="dxa"/>
        </w:trPr>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p>
        </w:tc>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r w:rsidRPr="00823578">
              <w:rPr>
                <w:rFonts w:ascii="Times New Roman" w:eastAsia="Times New Roman" w:hAnsi="Times New Roman" w:cs="Times New Roman"/>
                <w:sz w:val="24"/>
                <w:szCs w:val="24"/>
                <w:lang w:eastAsia="en-PH"/>
              </w:rPr>
              <w:t>A:</w:t>
            </w:r>
          </w:p>
        </w:tc>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r w:rsidRPr="00823578">
              <w:rPr>
                <w:rFonts w:ascii="Times New Roman" w:eastAsia="Times New Roman" w:hAnsi="Times New Roman" w:cs="Times New Roman"/>
                <w:sz w:val="24"/>
                <w:szCs w:val="24"/>
                <w:lang w:eastAsia="en-PH"/>
              </w:rPr>
              <w:t>I was talking to my sister and I asked permission from her that I will go to my friend Cindy.</w:t>
            </w:r>
          </w:p>
        </w:tc>
      </w:tr>
      <w:tr w:rsidR="00823578" w:rsidRPr="00823578" w:rsidTr="00823578">
        <w:trPr>
          <w:tblCellSpacing w:w="0" w:type="dxa"/>
        </w:trPr>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p>
        </w:tc>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p>
        </w:tc>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p>
        </w:tc>
      </w:tr>
      <w:tr w:rsidR="00823578" w:rsidRPr="00823578" w:rsidTr="00823578">
        <w:trPr>
          <w:tblCellSpacing w:w="0" w:type="dxa"/>
        </w:trPr>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p>
        </w:tc>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r w:rsidRPr="00823578">
              <w:rPr>
                <w:rFonts w:ascii="Times New Roman" w:eastAsia="Times New Roman" w:hAnsi="Times New Roman" w:cs="Times New Roman"/>
                <w:sz w:val="24"/>
                <w:szCs w:val="24"/>
                <w:lang w:eastAsia="en-PH"/>
              </w:rPr>
              <w:t>Q:</w:t>
            </w:r>
          </w:p>
        </w:tc>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r w:rsidRPr="00823578">
              <w:rPr>
                <w:rFonts w:ascii="Times New Roman" w:eastAsia="Times New Roman" w:hAnsi="Times New Roman" w:cs="Times New Roman"/>
                <w:sz w:val="24"/>
                <w:szCs w:val="24"/>
                <w:lang w:eastAsia="en-PH"/>
              </w:rPr>
              <w:t>And what did you do next, if any?</w:t>
            </w:r>
          </w:p>
        </w:tc>
      </w:tr>
      <w:tr w:rsidR="00823578" w:rsidRPr="00823578" w:rsidTr="00823578">
        <w:trPr>
          <w:tblCellSpacing w:w="0" w:type="dxa"/>
        </w:trPr>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p>
        </w:tc>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p>
        </w:tc>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p>
        </w:tc>
      </w:tr>
      <w:tr w:rsidR="00823578" w:rsidRPr="00823578" w:rsidTr="00823578">
        <w:trPr>
          <w:tblCellSpacing w:w="0" w:type="dxa"/>
        </w:trPr>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p>
        </w:tc>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r w:rsidRPr="00823578">
              <w:rPr>
                <w:rFonts w:ascii="Times New Roman" w:eastAsia="Times New Roman" w:hAnsi="Times New Roman" w:cs="Times New Roman"/>
                <w:sz w:val="24"/>
                <w:szCs w:val="24"/>
                <w:lang w:eastAsia="en-PH"/>
              </w:rPr>
              <w:t>A:</w:t>
            </w:r>
          </w:p>
        </w:tc>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r w:rsidRPr="00823578">
              <w:rPr>
                <w:rFonts w:ascii="Times New Roman" w:eastAsia="Times New Roman" w:hAnsi="Times New Roman" w:cs="Times New Roman"/>
                <w:sz w:val="24"/>
                <w:szCs w:val="24"/>
                <w:lang w:eastAsia="en-PH"/>
              </w:rPr>
              <w:t>Then we separated, ma'am.</w:t>
            </w:r>
          </w:p>
        </w:tc>
      </w:tr>
      <w:tr w:rsidR="00823578" w:rsidRPr="00823578" w:rsidTr="00823578">
        <w:trPr>
          <w:tblCellSpacing w:w="0" w:type="dxa"/>
        </w:trPr>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p>
        </w:tc>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p>
        </w:tc>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p>
        </w:tc>
      </w:tr>
      <w:tr w:rsidR="00823578" w:rsidRPr="00823578" w:rsidTr="00823578">
        <w:trPr>
          <w:tblCellSpacing w:w="0" w:type="dxa"/>
        </w:trPr>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p>
        </w:tc>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r w:rsidRPr="00823578">
              <w:rPr>
                <w:rFonts w:ascii="Times New Roman" w:eastAsia="Times New Roman" w:hAnsi="Times New Roman" w:cs="Times New Roman"/>
                <w:sz w:val="24"/>
                <w:szCs w:val="24"/>
                <w:lang w:eastAsia="en-PH"/>
              </w:rPr>
              <w:t>Q:</w:t>
            </w:r>
          </w:p>
        </w:tc>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r w:rsidRPr="00823578">
              <w:rPr>
                <w:rFonts w:ascii="Times New Roman" w:eastAsia="Times New Roman" w:hAnsi="Times New Roman" w:cs="Times New Roman"/>
                <w:sz w:val="24"/>
                <w:szCs w:val="24"/>
                <w:lang w:eastAsia="en-PH"/>
              </w:rPr>
              <w:t>And where did you go?</w:t>
            </w:r>
          </w:p>
        </w:tc>
      </w:tr>
      <w:tr w:rsidR="00823578" w:rsidRPr="00823578" w:rsidTr="00823578">
        <w:trPr>
          <w:tblCellSpacing w:w="0" w:type="dxa"/>
        </w:trPr>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p>
        </w:tc>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p>
        </w:tc>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p>
        </w:tc>
      </w:tr>
      <w:tr w:rsidR="00823578" w:rsidRPr="00823578" w:rsidTr="00823578">
        <w:trPr>
          <w:tblCellSpacing w:w="0" w:type="dxa"/>
        </w:trPr>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p>
        </w:tc>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r w:rsidRPr="00823578">
              <w:rPr>
                <w:rFonts w:ascii="Times New Roman" w:eastAsia="Times New Roman" w:hAnsi="Times New Roman" w:cs="Times New Roman"/>
                <w:sz w:val="24"/>
                <w:szCs w:val="24"/>
                <w:lang w:eastAsia="en-PH"/>
              </w:rPr>
              <w:t>A:</w:t>
            </w:r>
          </w:p>
        </w:tc>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r w:rsidRPr="00823578">
              <w:rPr>
                <w:rFonts w:ascii="Times New Roman" w:eastAsia="Times New Roman" w:hAnsi="Times New Roman" w:cs="Times New Roman"/>
                <w:sz w:val="24"/>
                <w:szCs w:val="24"/>
                <w:lang w:eastAsia="en-PH"/>
              </w:rPr>
              <w:t>To my friend Cindy at Teacher's Village, ma'am.</w:t>
            </w:r>
          </w:p>
        </w:tc>
      </w:tr>
      <w:tr w:rsidR="00823578" w:rsidRPr="00823578" w:rsidTr="00823578">
        <w:trPr>
          <w:tblCellSpacing w:w="0" w:type="dxa"/>
        </w:trPr>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p>
        </w:tc>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p>
        </w:tc>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p>
        </w:tc>
      </w:tr>
      <w:tr w:rsidR="00823578" w:rsidRPr="00823578" w:rsidTr="00823578">
        <w:trPr>
          <w:tblCellSpacing w:w="0" w:type="dxa"/>
        </w:trPr>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p>
        </w:tc>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r w:rsidRPr="00823578">
              <w:rPr>
                <w:rFonts w:ascii="Times New Roman" w:eastAsia="Times New Roman" w:hAnsi="Times New Roman" w:cs="Times New Roman"/>
                <w:sz w:val="24"/>
                <w:szCs w:val="24"/>
                <w:lang w:eastAsia="en-PH"/>
              </w:rPr>
              <w:t>Q:</w:t>
            </w:r>
          </w:p>
        </w:tc>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r w:rsidRPr="00823578">
              <w:rPr>
                <w:rFonts w:ascii="Times New Roman" w:eastAsia="Times New Roman" w:hAnsi="Times New Roman" w:cs="Times New Roman"/>
                <w:sz w:val="24"/>
                <w:szCs w:val="24"/>
                <w:lang w:eastAsia="en-PH"/>
              </w:rPr>
              <w:t>Where is this Teacher's Village located?</w:t>
            </w:r>
          </w:p>
        </w:tc>
      </w:tr>
      <w:tr w:rsidR="00823578" w:rsidRPr="00823578" w:rsidTr="00823578">
        <w:trPr>
          <w:tblCellSpacing w:w="0" w:type="dxa"/>
        </w:trPr>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p>
        </w:tc>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p>
        </w:tc>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p>
        </w:tc>
      </w:tr>
      <w:tr w:rsidR="00823578" w:rsidRPr="00823578" w:rsidTr="00823578">
        <w:trPr>
          <w:tblCellSpacing w:w="0" w:type="dxa"/>
        </w:trPr>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p>
        </w:tc>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r w:rsidRPr="00823578">
              <w:rPr>
                <w:rFonts w:ascii="Times New Roman" w:eastAsia="Times New Roman" w:hAnsi="Times New Roman" w:cs="Times New Roman"/>
                <w:sz w:val="24"/>
                <w:szCs w:val="24"/>
                <w:lang w:eastAsia="en-PH"/>
              </w:rPr>
              <w:t>A:</w:t>
            </w:r>
          </w:p>
        </w:tc>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r w:rsidRPr="00823578">
              <w:rPr>
                <w:rFonts w:ascii="Times New Roman" w:eastAsia="Times New Roman" w:hAnsi="Times New Roman" w:cs="Times New Roman"/>
                <w:sz w:val="24"/>
                <w:szCs w:val="24"/>
                <w:lang w:eastAsia="en-PH"/>
              </w:rPr>
              <w:t>At Magdiwang, Noveleta, ma'am.</w:t>
            </w:r>
          </w:p>
        </w:tc>
      </w:tr>
      <w:tr w:rsidR="00823578" w:rsidRPr="00823578" w:rsidTr="00823578">
        <w:trPr>
          <w:tblCellSpacing w:w="0" w:type="dxa"/>
        </w:trPr>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p>
        </w:tc>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p>
        </w:tc>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p>
        </w:tc>
      </w:tr>
      <w:tr w:rsidR="00823578" w:rsidRPr="00823578" w:rsidTr="00823578">
        <w:trPr>
          <w:tblCellSpacing w:w="0" w:type="dxa"/>
        </w:trPr>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p>
        </w:tc>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r w:rsidRPr="00823578">
              <w:rPr>
                <w:rFonts w:ascii="Times New Roman" w:eastAsia="Times New Roman" w:hAnsi="Times New Roman" w:cs="Times New Roman"/>
                <w:sz w:val="24"/>
                <w:szCs w:val="24"/>
                <w:lang w:eastAsia="en-PH"/>
              </w:rPr>
              <w:t>Q:</w:t>
            </w:r>
          </w:p>
        </w:tc>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r w:rsidRPr="00823578">
              <w:rPr>
                <w:rFonts w:ascii="Times New Roman" w:eastAsia="Times New Roman" w:hAnsi="Times New Roman" w:cs="Times New Roman"/>
                <w:sz w:val="24"/>
                <w:szCs w:val="24"/>
                <w:lang w:eastAsia="en-PH"/>
              </w:rPr>
              <w:t>Now, after going to the place of your friend, what did you do next?</w:t>
            </w:r>
          </w:p>
        </w:tc>
      </w:tr>
      <w:tr w:rsidR="00823578" w:rsidRPr="00823578" w:rsidTr="00823578">
        <w:trPr>
          <w:tblCellSpacing w:w="0" w:type="dxa"/>
        </w:trPr>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p>
        </w:tc>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p>
        </w:tc>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p>
        </w:tc>
      </w:tr>
      <w:tr w:rsidR="00823578" w:rsidRPr="00823578" w:rsidTr="00823578">
        <w:trPr>
          <w:tblCellSpacing w:w="0" w:type="dxa"/>
        </w:trPr>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p>
        </w:tc>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r w:rsidRPr="00823578">
              <w:rPr>
                <w:rFonts w:ascii="Times New Roman" w:eastAsia="Times New Roman" w:hAnsi="Times New Roman" w:cs="Times New Roman"/>
                <w:sz w:val="24"/>
                <w:szCs w:val="24"/>
                <w:lang w:eastAsia="en-PH"/>
              </w:rPr>
              <w:t>A:</w:t>
            </w:r>
          </w:p>
        </w:tc>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r w:rsidRPr="00823578">
              <w:rPr>
                <w:rFonts w:ascii="Times New Roman" w:eastAsia="Times New Roman" w:hAnsi="Times New Roman" w:cs="Times New Roman"/>
                <w:sz w:val="24"/>
                <w:szCs w:val="24"/>
                <w:lang w:eastAsia="en-PH"/>
              </w:rPr>
              <w:t>I was not able to talk with my friend because I met the brother of my friend, Joseph.</w:t>
            </w:r>
          </w:p>
        </w:tc>
      </w:tr>
      <w:tr w:rsidR="00823578" w:rsidRPr="00823578" w:rsidTr="00823578">
        <w:trPr>
          <w:tblCellSpacing w:w="0" w:type="dxa"/>
        </w:trPr>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p>
        </w:tc>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p>
        </w:tc>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p>
        </w:tc>
      </w:tr>
      <w:tr w:rsidR="00823578" w:rsidRPr="00823578" w:rsidTr="00823578">
        <w:trPr>
          <w:tblCellSpacing w:w="0" w:type="dxa"/>
        </w:trPr>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p>
        </w:tc>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r w:rsidRPr="00823578">
              <w:rPr>
                <w:rFonts w:ascii="Times New Roman" w:eastAsia="Times New Roman" w:hAnsi="Times New Roman" w:cs="Times New Roman"/>
                <w:sz w:val="24"/>
                <w:szCs w:val="24"/>
                <w:lang w:eastAsia="en-PH"/>
              </w:rPr>
              <w:t>Q:</w:t>
            </w:r>
          </w:p>
        </w:tc>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r w:rsidRPr="00823578">
              <w:rPr>
                <w:rFonts w:ascii="Times New Roman" w:eastAsia="Times New Roman" w:hAnsi="Times New Roman" w:cs="Times New Roman"/>
                <w:sz w:val="24"/>
                <w:szCs w:val="24"/>
                <w:lang w:eastAsia="en-PH"/>
              </w:rPr>
              <w:t>So, what did you do next after talking to the brother of Joseph?</w:t>
            </w:r>
          </w:p>
        </w:tc>
      </w:tr>
      <w:tr w:rsidR="00823578" w:rsidRPr="00823578" w:rsidTr="00823578">
        <w:trPr>
          <w:tblCellSpacing w:w="0" w:type="dxa"/>
        </w:trPr>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p>
        </w:tc>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p>
        </w:tc>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p>
        </w:tc>
      </w:tr>
      <w:tr w:rsidR="00823578" w:rsidRPr="00823578" w:rsidTr="00823578">
        <w:trPr>
          <w:tblCellSpacing w:w="0" w:type="dxa"/>
        </w:trPr>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p>
        </w:tc>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r w:rsidRPr="00823578">
              <w:rPr>
                <w:rFonts w:ascii="Times New Roman" w:eastAsia="Times New Roman" w:hAnsi="Times New Roman" w:cs="Times New Roman"/>
                <w:sz w:val="24"/>
                <w:szCs w:val="24"/>
                <w:lang w:eastAsia="en-PH"/>
              </w:rPr>
              <w:t>A:</w:t>
            </w:r>
          </w:p>
        </w:tc>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r w:rsidRPr="00823578">
              <w:rPr>
                <w:rFonts w:ascii="Times New Roman" w:eastAsia="Times New Roman" w:hAnsi="Times New Roman" w:cs="Times New Roman"/>
                <w:sz w:val="24"/>
                <w:szCs w:val="24"/>
                <w:lang w:eastAsia="en-PH"/>
              </w:rPr>
              <w:t>I went back and I also passed-by the same place AKI-RIN, ma'am.</w:t>
            </w:r>
          </w:p>
        </w:tc>
      </w:tr>
      <w:tr w:rsidR="00823578" w:rsidRPr="00823578" w:rsidTr="00823578">
        <w:trPr>
          <w:tblCellSpacing w:w="0" w:type="dxa"/>
        </w:trPr>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p>
        </w:tc>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p>
        </w:tc>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p>
        </w:tc>
      </w:tr>
      <w:tr w:rsidR="00823578" w:rsidRPr="00823578" w:rsidTr="00823578">
        <w:trPr>
          <w:tblCellSpacing w:w="0" w:type="dxa"/>
        </w:trPr>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p>
        </w:tc>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r w:rsidRPr="00823578">
              <w:rPr>
                <w:rFonts w:ascii="Times New Roman" w:eastAsia="Times New Roman" w:hAnsi="Times New Roman" w:cs="Times New Roman"/>
                <w:sz w:val="24"/>
                <w:szCs w:val="24"/>
                <w:lang w:eastAsia="en-PH"/>
              </w:rPr>
              <w:t>Q:</w:t>
            </w:r>
          </w:p>
        </w:tc>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r w:rsidRPr="00823578">
              <w:rPr>
                <w:rFonts w:ascii="Times New Roman" w:eastAsia="Times New Roman" w:hAnsi="Times New Roman" w:cs="Times New Roman"/>
                <w:sz w:val="24"/>
                <w:szCs w:val="24"/>
                <w:lang w:eastAsia="en-PH"/>
              </w:rPr>
              <w:t>At around what time was that, Miss Witness?</w:t>
            </w:r>
          </w:p>
        </w:tc>
      </w:tr>
      <w:tr w:rsidR="00823578" w:rsidRPr="00823578" w:rsidTr="00823578">
        <w:trPr>
          <w:tblCellSpacing w:w="0" w:type="dxa"/>
        </w:trPr>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p>
        </w:tc>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p>
        </w:tc>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p>
        </w:tc>
      </w:tr>
      <w:tr w:rsidR="00823578" w:rsidRPr="00823578" w:rsidTr="00823578">
        <w:trPr>
          <w:tblCellSpacing w:w="0" w:type="dxa"/>
        </w:trPr>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p>
        </w:tc>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r w:rsidRPr="00823578">
              <w:rPr>
                <w:rFonts w:ascii="Times New Roman" w:eastAsia="Times New Roman" w:hAnsi="Times New Roman" w:cs="Times New Roman"/>
                <w:sz w:val="24"/>
                <w:szCs w:val="24"/>
                <w:lang w:eastAsia="en-PH"/>
              </w:rPr>
              <w:t>A:</w:t>
            </w:r>
          </w:p>
        </w:tc>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r w:rsidRPr="00823578">
              <w:rPr>
                <w:rFonts w:ascii="Times New Roman" w:eastAsia="Times New Roman" w:hAnsi="Times New Roman" w:cs="Times New Roman"/>
                <w:sz w:val="24"/>
                <w:szCs w:val="24"/>
                <w:lang w:eastAsia="en-PH"/>
              </w:rPr>
              <w:t>More or less, 6:30, ma'am.</w:t>
            </w:r>
          </w:p>
        </w:tc>
      </w:tr>
      <w:tr w:rsidR="00823578" w:rsidRPr="00823578" w:rsidTr="00823578">
        <w:trPr>
          <w:tblCellSpacing w:w="0" w:type="dxa"/>
        </w:trPr>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p>
        </w:tc>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p>
        </w:tc>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p>
        </w:tc>
      </w:tr>
      <w:tr w:rsidR="00823578" w:rsidRPr="00823578" w:rsidTr="00823578">
        <w:trPr>
          <w:tblCellSpacing w:w="0" w:type="dxa"/>
        </w:trPr>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p>
        </w:tc>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r w:rsidRPr="00823578">
              <w:rPr>
                <w:rFonts w:ascii="Times New Roman" w:eastAsia="Times New Roman" w:hAnsi="Times New Roman" w:cs="Times New Roman"/>
                <w:sz w:val="24"/>
                <w:szCs w:val="24"/>
                <w:lang w:eastAsia="en-PH"/>
              </w:rPr>
              <w:t>Q:</w:t>
            </w:r>
          </w:p>
        </w:tc>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r w:rsidRPr="00823578">
              <w:rPr>
                <w:rFonts w:ascii="Times New Roman" w:eastAsia="Times New Roman" w:hAnsi="Times New Roman" w:cs="Times New Roman"/>
                <w:sz w:val="24"/>
                <w:szCs w:val="24"/>
                <w:lang w:eastAsia="en-PH"/>
              </w:rPr>
              <w:t>So, while you were at AKI-RIN around 6:30 in the evening, can you recall if anything unusual happened?</w:t>
            </w:r>
          </w:p>
        </w:tc>
      </w:tr>
      <w:tr w:rsidR="00823578" w:rsidRPr="00823578" w:rsidTr="00823578">
        <w:trPr>
          <w:tblCellSpacing w:w="0" w:type="dxa"/>
        </w:trPr>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p>
        </w:tc>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p>
        </w:tc>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p>
        </w:tc>
      </w:tr>
      <w:tr w:rsidR="00823578" w:rsidRPr="00823578" w:rsidTr="00823578">
        <w:trPr>
          <w:tblCellSpacing w:w="0" w:type="dxa"/>
        </w:trPr>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p>
        </w:tc>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r w:rsidRPr="00823578">
              <w:rPr>
                <w:rFonts w:ascii="Times New Roman" w:eastAsia="Times New Roman" w:hAnsi="Times New Roman" w:cs="Times New Roman"/>
                <w:sz w:val="24"/>
                <w:szCs w:val="24"/>
                <w:lang w:eastAsia="en-PH"/>
              </w:rPr>
              <w:t>A:</w:t>
            </w:r>
          </w:p>
        </w:tc>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r w:rsidRPr="00823578">
              <w:rPr>
                <w:rFonts w:ascii="Times New Roman" w:eastAsia="Times New Roman" w:hAnsi="Times New Roman" w:cs="Times New Roman"/>
                <w:sz w:val="24"/>
                <w:szCs w:val="24"/>
                <w:lang w:eastAsia="en-PH"/>
              </w:rPr>
              <w:t>I was already on my way going back to my sister and suddenly "</w:t>
            </w:r>
            <w:r w:rsidRPr="00823578">
              <w:rPr>
                <w:rFonts w:ascii="Times New Roman" w:eastAsia="Times New Roman" w:hAnsi="Times New Roman" w:cs="Times New Roman"/>
                <w:i/>
                <w:iCs/>
                <w:sz w:val="24"/>
                <w:szCs w:val="24"/>
                <w:lang w:eastAsia="en-PH"/>
              </w:rPr>
              <w:t>sinitsitan ako ni Coja</w:t>
            </w:r>
            <w:r w:rsidRPr="00823578">
              <w:rPr>
                <w:rFonts w:ascii="Times New Roman" w:eastAsia="Times New Roman" w:hAnsi="Times New Roman" w:cs="Times New Roman"/>
                <w:sz w:val="24"/>
                <w:szCs w:val="24"/>
                <w:lang w:eastAsia="en-PH"/>
              </w:rPr>
              <w:t>."</w:t>
            </w:r>
          </w:p>
        </w:tc>
      </w:tr>
      <w:tr w:rsidR="00823578" w:rsidRPr="00823578" w:rsidTr="00823578">
        <w:trPr>
          <w:tblCellSpacing w:w="0" w:type="dxa"/>
        </w:trPr>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p>
        </w:tc>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p>
        </w:tc>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p>
        </w:tc>
      </w:tr>
      <w:tr w:rsidR="00823578" w:rsidRPr="00823578" w:rsidTr="00823578">
        <w:trPr>
          <w:tblCellSpacing w:w="0" w:type="dxa"/>
        </w:trPr>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p>
        </w:tc>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r w:rsidRPr="00823578">
              <w:rPr>
                <w:rFonts w:ascii="Times New Roman" w:eastAsia="Times New Roman" w:hAnsi="Times New Roman" w:cs="Times New Roman"/>
                <w:sz w:val="24"/>
                <w:szCs w:val="24"/>
                <w:lang w:eastAsia="en-PH"/>
              </w:rPr>
              <w:t>Q:</w:t>
            </w:r>
          </w:p>
        </w:tc>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r w:rsidRPr="00823578">
              <w:rPr>
                <w:rFonts w:ascii="Times New Roman" w:eastAsia="Times New Roman" w:hAnsi="Times New Roman" w:cs="Times New Roman"/>
                <w:sz w:val="24"/>
                <w:szCs w:val="24"/>
                <w:lang w:eastAsia="en-PH"/>
              </w:rPr>
              <w:t>What happened next after Coja called you?</w:t>
            </w:r>
          </w:p>
        </w:tc>
      </w:tr>
      <w:tr w:rsidR="00823578" w:rsidRPr="00823578" w:rsidTr="00823578">
        <w:trPr>
          <w:tblCellSpacing w:w="0" w:type="dxa"/>
        </w:trPr>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p>
        </w:tc>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p>
        </w:tc>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p>
        </w:tc>
      </w:tr>
      <w:tr w:rsidR="00823578" w:rsidRPr="00823578" w:rsidTr="00823578">
        <w:trPr>
          <w:tblCellSpacing w:w="0" w:type="dxa"/>
        </w:trPr>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p>
        </w:tc>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r w:rsidRPr="00823578">
              <w:rPr>
                <w:rFonts w:ascii="Times New Roman" w:eastAsia="Times New Roman" w:hAnsi="Times New Roman" w:cs="Times New Roman"/>
                <w:sz w:val="24"/>
                <w:szCs w:val="24"/>
                <w:lang w:eastAsia="en-PH"/>
              </w:rPr>
              <w:t>A:</w:t>
            </w:r>
          </w:p>
        </w:tc>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r w:rsidRPr="00823578">
              <w:rPr>
                <w:rFonts w:ascii="Times New Roman" w:eastAsia="Times New Roman" w:hAnsi="Times New Roman" w:cs="Times New Roman"/>
                <w:sz w:val="24"/>
                <w:szCs w:val="24"/>
                <w:lang w:eastAsia="en-PH"/>
              </w:rPr>
              <w:t>Suddenly, two (2) persons approached me and held me at my arms, ma'am.</w:t>
            </w:r>
          </w:p>
        </w:tc>
      </w:tr>
      <w:tr w:rsidR="00823578" w:rsidRPr="00823578" w:rsidTr="00823578">
        <w:trPr>
          <w:tblCellSpacing w:w="0" w:type="dxa"/>
        </w:trPr>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p>
        </w:tc>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p>
        </w:tc>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p>
        </w:tc>
      </w:tr>
      <w:tr w:rsidR="00823578" w:rsidRPr="00823578" w:rsidTr="00823578">
        <w:trPr>
          <w:tblCellSpacing w:w="0" w:type="dxa"/>
        </w:trPr>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p>
        </w:tc>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r w:rsidRPr="00823578">
              <w:rPr>
                <w:rFonts w:ascii="Times New Roman" w:eastAsia="Times New Roman" w:hAnsi="Times New Roman" w:cs="Times New Roman"/>
                <w:sz w:val="24"/>
                <w:szCs w:val="24"/>
                <w:lang w:eastAsia="en-PH"/>
              </w:rPr>
              <w:t>Q:</w:t>
            </w:r>
          </w:p>
        </w:tc>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r w:rsidRPr="00823578">
              <w:rPr>
                <w:rFonts w:ascii="Times New Roman" w:eastAsia="Times New Roman" w:hAnsi="Times New Roman" w:cs="Times New Roman"/>
                <w:sz w:val="24"/>
                <w:szCs w:val="24"/>
                <w:lang w:eastAsia="en-PH"/>
              </w:rPr>
              <w:t>Do you know who these two (2) persons were?</w:t>
            </w:r>
          </w:p>
        </w:tc>
      </w:tr>
      <w:tr w:rsidR="00823578" w:rsidRPr="00823578" w:rsidTr="00823578">
        <w:trPr>
          <w:tblCellSpacing w:w="0" w:type="dxa"/>
        </w:trPr>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p>
        </w:tc>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p>
        </w:tc>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p>
        </w:tc>
      </w:tr>
      <w:tr w:rsidR="00823578" w:rsidRPr="00823578" w:rsidTr="00823578">
        <w:trPr>
          <w:tblCellSpacing w:w="0" w:type="dxa"/>
        </w:trPr>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p>
        </w:tc>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r w:rsidRPr="00823578">
              <w:rPr>
                <w:rFonts w:ascii="Times New Roman" w:eastAsia="Times New Roman" w:hAnsi="Times New Roman" w:cs="Times New Roman"/>
                <w:sz w:val="24"/>
                <w:szCs w:val="24"/>
                <w:lang w:eastAsia="en-PH"/>
              </w:rPr>
              <w:t>A:</w:t>
            </w:r>
          </w:p>
        </w:tc>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r w:rsidRPr="00823578">
              <w:rPr>
                <w:rFonts w:ascii="Times New Roman" w:eastAsia="Times New Roman" w:hAnsi="Times New Roman" w:cs="Times New Roman"/>
                <w:sz w:val="24"/>
                <w:szCs w:val="24"/>
                <w:lang w:eastAsia="en-PH"/>
              </w:rPr>
              <w:t>No, ma'am.</w:t>
            </w:r>
          </w:p>
        </w:tc>
      </w:tr>
      <w:tr w:rsidR="00823578" w:rsidRPr="00823578" w:rsidTr="00823578">
        <w:trPr>
          <w:tblCellSpacing w:w="0" w:type="dxa"/>
        </w:trPr>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p>
        </w:tc>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p>
        </w:tc>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p>
        </w:tc>
      </w:tr>
      <w:tr w:rsidR="00823578" w:rsidRPr="00823578" w:rsidTr="00823578">
        <w:trPr>
          <w:tblCellSpacing w:w="0" w:type="dxa"/>
        </w:trPr>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p>
        </w:tc>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r w:rsidRPr="00823578">
              <w:rPr>
                <w:rFonts w:ascii="Times New Roman" w:eastAsia="Times New Roman" w:hAnsi="Times New Roman" w:cs="Times New Roman"/>
                <w:sz w:val="24"/>
                <w:szCs w:val="24"/>
                <w:lang w:eastAsia="en-PH"/>
              </w:rPr>
              <w:t>Q:</w:t>
            </w:r>
          </w:p>
        </w:tc>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r w:rsidRPr="00823578">
              <w:rPr>
                <w:rFonts w:ascii="Times New Roman" w:eastAsia="Times New Roman" w:hAnsi="Times New Roman" w:cs="Times New Roman"/>
                <w:sz w:val="24"/>
                <w:szCs w:val="24"/>
                <w:lang w:eastAsia="en-PH"/>
              </w:rPr>
              <w:t>If you will see these persons again, will you be able to identify them?</w:t>
            </w:r>
          </w:p>
        </w:tc>
      </w:tr>
      <w:tr w:rsidR="00823578" w:rsidRPr="00823578" w:rsidTr="00823578">
        <w:trPr>
          <w:tblCellSpacing w:w="0" w:type="dxa"/>
        </w:trPr>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p>
        </w:tc>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p>
        </w:tc>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p>
        </w:tc>
      </w:tr>
      <w:tr w:rsidR="00823578" w:rsidRPr="00823578" w:rsidTr="00823578">
        <w:trPr>
          <w:tblCellSpacing w:w="0" w:type="dxa"/>
        </w:trPr>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p>
        </w:tc>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r w:rsidRPr="00823578">
              <w:rPr>
                <w:rFonts w:ascii="Times New Roman" w:eastAsia="Times New Roman" w:hAnsi="Times New Roman" w:cs="Times New Roman"/>
                <w:sz w:val="24"/>
                <w:szCs w:val="24"/>
                <w:lang w:eastAsia="en-PH"/>
              </w:rPr>
              <w:t>A:</w:t>
            </w:r>
          </w:p>
        </w:tc>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r w:rsidRPr="00823578">
              <w:rPr>
                <w:rFonts w:ascii="Times New Roman" w:eastAsia="Times New Roman" w:hAnsi="Times New Roman" w:cs="Times New Roman"/>
                <w:sz w:val="24"/>
                <w:szCs w:val="24"/>
                <w:lang w:eastAsia="en-PH"/>
              </w:rPr>
              <w:t>The one, ma'am.</w:t>
            </w:r>
          </w:p>
        </w:tc>
      </w:tr>
      <w:tr w:rsidR="00823578" w:rsidRPr="00823578" w:rsidTr="00823578">
        <w:trPr>
          <w:tblCellSpacing w:w="0" w:type="dxa"/>
        </w:trPr>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p>
        </w:tc>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p>
        </w:tc>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p>
        </w:tc>
      </w:tr>
      <w:tr w:rsidR="00823578" w:rsidRPr="00823578" w:rsidTr="00823578">
        <w:trPr>
          <w:tblCellSpacing w:w="0" w:type="dxa"/>
        </w:trPr>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p>
        </w:tc>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r w:rsidRPr="00823578">
              <w:rPr>
                <w:rFonts w:ascii="Times New Roman" w:eastAsia="Times New Roman" w:hAnsi="Times New Roman" w:cs="Times New Roman"/>
                <w:sz w:val="24"/>
                <w:szCs w:val="24"/>
                <w:lang w:eastAsia="en-PH"/>
              </w:rPr>
              <w:t>Q:</w:t>
            </w:r>
          </w:p>
        </w:tc>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r w:rsidRPr="00823578">
              <w:rPr>
                <w:rFonts w:ascii="Times New Roman" w:eastAsia="Times New Roman" w:hAnsi="Times New Roman" w:cs="Times New Roman"/>
                <w:sz w:val="24"/>
                <w:szCs w:val="24"/>
                <w:lang w:eastAsia="en-PH"/>
              </w:rPr>
              <w:t>What about Ramon Coja, what did he do, if any?</w:t>
            </w:r>
          </w:p>
        </w:tc>
      </w:tr>
      <w:tr w:rsidR="00823578" w:rsidRPr="00823578" w:rsidTr="00823578">
        <w:trPr>
          <w:tblCellSpacing w:w="0" w:type="dxa"/>
        </w:trPr>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p>
        </w:tc>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p>
        </w:tc>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p>
        </w:tc>
      </w:tr>
      <w:tr w:rsidR="00823578" w:rsidRPr="00823578" w:rsidTr="00823578">
        <w:trPr>
          <w:tblCellSpacing w:w="0" w:type="dxa"/>
        </w:trPr>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p>
        </w:tc>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r w:rsidRPr="00823578">
              <w:rPr>
                <w:rFonts w:ascii="Times New Roman" w:eastAsia="Times New Roman" w:hAnsi="Times New Roman" w:cs="Times New Roman"/>
                <w:sz w:val="24"/>
                <w:szCs w:val="24"/>
                <w:lang w:eastAsia="en-PH"/>
              </w:rPr>
              <w:t>A:</w:t>
            </w:r>
          </w:p>
        </w:tc>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r w:rsidRPr="00823578">
              <w:rPr>
                <w:rFonts w:ascii="Times New Roman" w:eastAsia="Times New Roman" w:hAnsi="Times New Roman" w:cs="Times New Roman"/>
                <w:sz w:val="24"/>
                <w:szCs w:val="24"/>
                <w:lang w:eastAsia="en-PH"/>
              </w:rPr>
              <w:t>He at once went to my back, he covered by mouth and nose with black handkerchief and I lost consciousness, ma'am.</w:t>
            </w:r>
          </w:p>
        </w:tc>
      </w:tr>
      <w:tr w:rsidR="00823578" w:rsidRPr="00823578" w:rsidTr="00823578">
        <w:trPr>
          <w:tblCellSpacing w:w="0" w:type="dxa"/>
        </w:trPr>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p>
        </w:tc>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p>
        </w:tc>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p>
        </w:tc>
      </w:tr>
      <w:tr w:rsidR="00823578" w:rsidRPr="00823578" w:rsidTr="00823578">
        <w:trPr>
          <w:tblCellSpacing w:w="0" w:type="dxa"/>
        </w:trPr>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p>
        </w:tc>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r w:rsidRPr="00823578">
              <w:rPr>
                <w:rFonts w:ascii="Times New Roman" w:eastAsia="Times New Roman" w:hAnsi="Times New Roman" w:cs="Times New Roman"/>
                <w:sz w:val="24"/>
                <w:szCs w:val="24"/>
                <w:lang w:eastAsia="en-PH"/>
              </w:rPr>
              <w:t>Q:</w:t>
            </w:r>
          </w:p>
        </w:tc>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r w:rsidRPr="00823578">
              <w:rPr>
                <w:rFonts w:ascii="Times New Roman" w:eastAsia="Times New Roman" w:hAnsi="Times New Roman" w:cs="Times New Roman"/>
                <w:sz w:val="24"/>
                <w:szCs w:val="24"/>
                <w:lang w:eastAsia="en-PH"/>
              </w:rPr>
              <w:t>Now, when did you regain your consciousness?</w:t>
            </w:r>
          </w:p>
        </w:tc>
      </w:tr>
      <w:tr w:rsidR="00823578" w:rsidRPr="00823578" w:rsidTr="00823578">
        <w:trPr>
          <w:tblCellSpacing w:w="0" w:type="dxa"/>
        </w:trPr>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p>
        </w:tc>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p>
        </w:tc>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p>
        </w:tc>
      </w:tr>
      <w:tr w:rsidR="00823578" w:rsidRPr="00823578" w:rsidTr="00823578">
        <w:trPr>
          <w:tblCellSpacing w:w="0" w:type="dxa"/>
        </w:trPr>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p>
        </w:tc>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r w:rsidRPr="00823578">
              <w:rPr>
                <w:rFonts w:ascii="Times New Roman" w:eastAsia="Times New Roman" w:hAnsi="Times New Roman" w:cs="Times New Roman"/>
                <w:sz w:val="24"/>
                <w:szCs w:val="24"/>
                <w:lang w:eastAsia="en-PH"/>
              </w:rPr>
              <w:t>A:</w:t>
            </w:r>
          </w:p>
        </w:tc>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r w:rsidRPr="00823578">
              <w:rPr>
                <w:rFonts w:ascii="Times New Roman" w:eastAsia="Times New Roman" w:hAnsi="Times New Roman" w:cs="Times New Roman"/>
                <w:sz w:val="24"/>
                <w:szCs w:val="24"/>
                <w:lang w:eastAsia="en-PH"/>
              </w:rPr>
              <w:t>I cannot remember the time because I was still shocked and I was weak, ma'am.</w:t>
            </w:r>
          </w:p>
        </w:tc>
      </w:tr>
      <w:tr w:rsidR="00823578" w:rsidRPr="00823578" w:rsidTr="00823578">
        <w:trPr>
          <w:tblCellSpacing w:w="0" w:type="dxa"/>
        </w:trPr>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p>
        </w:tc>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p>
        </w:tc>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p>
        </w:tc>
      </w:tr>
      <w:tr w:rsidR="00823578" w:rsidRPr="00823578" w:rsidTr="00823578">
        <w:trPr>
          <w:tblCellSpacing w:w="0" w:type="dxa"/>
        </w:trPr>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p>
        </w:tc>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r w:rsidRPr="00823578">
              <w:rPr>
                <w:rFonts w:ascii="Times New Roman" w:eastAsia="Times New Roman" w:hAnsi="Times New Roman" w:cs="Times New Roman"/>
                <w:sz w:val="24"/>
                <w:szCs w:val="24"/>
                <w:lang w:eastAsia="en-PH"/>
              </w:rPr>
              <w:t>Q:</w:t>
            </w:r>
          </w:p>
        </w:tc>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r w:rsidRPr="00823578">
              <w:rPr>
                <w:rFonts w:ascii="Times New Roman" w:eastAsia="Times New Roman" w:hAnsi="Times New Roman" w:cs="Times New Roman"/>
                <w:sz w:val="24"/>
                <w:szCs w:val="24"/>
                <w:lang w:eastAsia="en-PH"/>
              </w:rPr>
              <w:t>Can you recall where you were when you regained your consciousness?</w:t>
            </w:r>
          </w:p>
        </w:tc>
      </w:tr>
      <w:tr w:rsidR="00823578" w:rsidRPr="00823578" w:rsidTr="00823578">
        <w:trPr>
          <w:tblCellSpacing w:w="0" w:type="dxa"/>
        </w:trPr>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p>
        </w:tc>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p>
        </w:tc>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p>
        </w:tc>
      </w:tr>
      <w:tr w:rsidR="00823578" w:rsidRPr="00823578" w:rsidTr="00823578">
        <w:trPr>
          <w:tblCellSpacing w:w="0" w:type="dxa"/>
        </w:trPr>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p>
        </w:tc>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r w:rsidRPr="00823578">
              <w:rPr>
                <w:rFonts w:ascii="Times New Roman" w:eastAsia="Times New Roman" w:hAnsi="Times New Roman" w:cs="Times New Roman"/>
                <w:sz w:val="24"/>
                <w:szCs w:val="24"/>
                <w:lang w:eastAsia="en-PH"/>
              </w:rPr>
              <w:t>A:</w:t>
            </w:r>
          </w:p>
        </w:tc>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r w:rsidRPr="00823578">
              <w:rPr>
                <w:rFonts w:ascii="Times New Roman" w:eastAsia="Times New Roman" w:hAnsi="Times New Roman" w:cs="Times New Roman"/>
                <w:sz w:val="24"/>
                <w:szCs w:val="24"/>
                <w:lang w:eastAsia="en-PH"/>
              </w:rPr>
              <w:t>Yes, ma'am.</w:t>
            </w:r>
          </w:p>
        </w:tc>
      </w:tr>
      <w:tr w:rsidR="00823578" w:rsidRPr="00823578" w:rsidTr="00823578">
        <w:trPr>
          <w:tblCellSpacing w:w="0" w:type="dxa"/>
        </w:trPr>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p>
        </w:tc>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p>
        </w:tc>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p>
        </w:tc>
      </w:tr>
      <w:tr w:rsidR="00823578" w:rsidRPr="00823578" w:rsidTr="00823578">
        <w:trPr>
          <w:tblCellSpacing w:w="0" w:type="dxa"/>
        </w:trPr>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p>
        </w:tc>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r w:rsidRPr="00823578">
              <w:rPr>
                <w:rFonts w:ascii="Times New Roman" w:eastAsia="Times New Roman" w:hAnsi="Times New Roman" w:cs="Times New Roman"/>
                <w:sz w:val="24"/>
                <w:szCs w:val="24"/>
                <w:lang w:eastAsia="en-PH"/>
              </w:rPr>
              <w:t>Q:</w:t>
            </w:r>
          </w:p>
        </w:tc>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r w:rsidRPr="00823578">
              <w:rPr>
                <w:rFonts w:ascii="Times New Roman" w:eastAsia="Times New Roman" w:hAnsi="Times New Roman" w:cs="Times New Roman"/>
                <w:sz w:val="24"/>
                <w:szCs w:val="24"/>
                <w:lang w:eastAsia="en-PH"/>
              </w:rPr>
              <w:t>Where were you, Miss Witness?</w:t>
            </w:r>
          </w:p>
        </w:tc>
      </w:tr>
      <w:tr w:rsidR="00823578" w:rsidRPr="00823578" w:rsidTr="00823578">
        <w:trPr>
          <w:tblCellSpacing w:w="0" w:type="dxa"/>
        </w:trPr>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p>
        </w:tc>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p>
        </w:tc>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p>
        </w:tc>
      </w:tr>
      <w:tr w:rsidR="00823578" w:rsidRPr="00823578" w:rsidTr="00823578">
        <w:trPr>
          <w:tblCellSpacing w:w="0" w:type="dxa"/>
        </w:trPr>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p>
        </w:tc>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r w:rsidRPr="00823578">
              <w:rPr>
                <w:rFonts w:ascii="Times New Roman" w:eastAsia="Times New Roman" w:hAnsi="Times New Roman" w:cs="Times New Roman"/>
                <w:sz w:val="24"/>
                <w:szCs w:val="24"/>
                <w:lang w:eastAsia="en-PH"/>
              </w:rPr>
              <w:t>A:</w:t>
            </w:r>
          </w:p>
        </w:tc>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r w:rsidRPr="00823578">
              <w:rPr>
                <w:rFonts w:ascii="Times New Roman" w:eastAsia="Times New Roman" w:hAnsi="Times New Roman" w:cs="Times New Roman"/>
                <w:sz w:val="24"/>
                <w:szCs w:val="24"/>
                <w:lang w:eastAsia="en-PH"/>
              </w:rPr>
              <w:t>At the vacant lot near RCBC, ma'am.</w:t>
            </w:r>
          </w:p>
        </w:tc>
      </w:tr>
      <w:tr w:rsidR="00823578" w:rsidRPr="00823578" w:rsidTr="00823578">
        <w:trPr>
          <w:tblCellSpacing w:w="0" w:type="dxa"/>
        </w:trPr>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p>
        </w:tc>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p>
        </w:tc>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p>
        </w:tc>
      </w:tr>
      <w:tr w:rsidR="00823578" w:rsidRPr="00823578" w:rsidTr="00823578">
        <w:trPr>
          <w:tblCellSpacing w:w="0" w:type="dxa"/>
        </w:trPr>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p>
        </w:tc>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r w:rsidRPr="00823578">
              <w:rPr>
                <w:rFonts w:ascii="Times New Roman" w:eastAsia="Times New Roman" w:hAnsi="Times New Roman" w:cs="Times New Roman"/>
                <w:sz w:val="24"/>
                <w:szCs w:val="24"/>
                <w:lang w:eastAsia="en-PH"/>
              </w:rPr>
              <w:t>Q:</w:t>
            </w:r>
          </w:p>
        </w:tc>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r w:rsidRPr="00823578">
              <w:rPr>
                <w:rFonts w:ascii="Times New Roman" w:eastAsia="Times New Roman" w:hAnsi="Times New Roman" w:cs="Times New Roman"/>
                <w:sz w:val="24"/>
                <w:szCs w:val="24"/>
                <w:lang w:eastAsia="en-PH"/>
              </w:rPr>
              <w:t>Where is this RCBC located?</w:t>
            </w:r>
          </w:p>
        </w:tc>
      </w:tr>
      <w:tr w:rsidR="00823578" w:rsidRPr="00823578" w:rsidTr="00823578">
        <w:trPr>
          <w:tblCellSpacing w:w="0" w:type="dxa"/>
        </w:trPr>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p>
        </w:tc>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p>
        </w:tc>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p>
        </w:tc>
      </w:tr>
      <w:tr w:rsidR="00823578" w:rsidRPr="00823578" w:rsidTr="00823578">
        <w:trPr>
          <w:tblCellSpacing w:w="0" w:type="dxa"/>
        </w:trPr>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p>
        </w:tc>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r w:rsidRPr="00823578">
              <w:rPr>
                <w:rFonts w:ascii="Times New Roman" w:eastAsia="Times New Roman" w:hAnsi="Times New Roman" w:cs="Times New Roman"/>
                <w:sz w:val="24"/>
                <w:szCs w:val="24"/>
                <w:lang w:eastAsia="en-PH"/>
              </w:rPr>
              <w:t>A:</w:t>
            </w:r>
          </w:p>
        </w:tc>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r w:rsidRPr="00823578">
              <w:rPr>
                <w:rFonts w:ascii="Times New Roman" w:eastAsia="Times New Roman" w:hAnsi="Times New Roman" w:cs="Times New Roman"/>
                <w:sz w:val="24"/>
                <w:szCs w:val="24"/>
                <w:lang w:eastAsia="en-PH"/>
              </w:rPr>
              <w:t>It was just after the bridge of Magdiwang.</w:t>
            </w:r>
          </w:p>
        </w:tc>
      </w:tr>
      <w:tr w:rsidR="00823578" w:rsidRPr="00823578" w:rsidTr="00823578">
        <w:trPr>
          <w:tblCellSpacing w:w="0" w:type="dxa"/>
        </w:trPr>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p>
        </w:tc>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p>
        </w:tc>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p>
        </w:tc>
      </w:tr>
      <w:tr w:rsidR="00823578" w:rsidRPr="00823578" w:rsidTr="00823578">
        <w:trPr>
          <w:tblCellSpacing w:w="0" w:type="dxa"/>
        </w:trPr>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p>
        </w:tc>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r w:rsidRPr="00823578">
              <w:rPr>
                <w:rFonts w:ascii="Times New Roman" w:eastAsia="Times New Roman" w:hAnsi="Times New Roman" w:cs="Times New Roman"/>
                <w:sz w:val="24"/>
                <w:szCs w:val="24"/>
                <w:lang w:eastAsia="en-PH"/>
              </w:rPr>
              <w:t>Q:</w:t>
            </w:r>
          </w:p>
        </w:tc>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r w:rsidRPr="00823578">
              <w:rPr>
                <w:rFonts w:ascii="Times New Roman" w:eastAsia="Times New Roman" w:hAnsi="Times New Roman" w:cs="Times New Roman"/>
                <w:sz w:val="24"/>
                <w:szCs w:val="24"/>
                <w:lang w:eastAsia="en-PH"/>
              </w:rPr>
              <w:t>Also in the Municipality of Noveleta?</w:t>
            </w:r>
          </w:p>
        </w:tc>
      </w:tr>
      <w:tr w:rsidR="00823578" w:rsidRPr="00823578" w:rsidTr="00823578">
        <w:trPr>
          <w:tblCellSpacing w:w="0" w:type="dxa"/>
        </w:trPr>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p>
        </w:tc>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p>
        </w:tc>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p>
        </w:tc>
      </w:tr>
      <w:tr w:rsidR="00823578" w:rsidRPr="00823578" w:rsidTr="00823578">
        <w:trPr>
          <w:tblCellSpacing w:w="0" w:type="dxa"/>
        </w:trPr>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p>
        </w:tc>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r w:rsidRPr="00823578">
              <w:rPr>
                <w:rFonts w:ascii="Times New Roman" w:eastAsia="Times New Roman" w:hAnsi="Times New Roman" w:cs="Times New Roman"/>
                <w:sz w:val="24"/>
                <w:szCs w:val="24"/>
                <w:lang w:eastAsia="en-PH"/>
              </w:rPr>
              <w:t>A:</w:t>
            </w:r>
          </w:p>
        </w:tc>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r w:rsidRPr="00823578">
              <w:rPr>
                <w:rFonts w:ascii="Times New Roman" w:eastAsia="Times New Roman" w:hAnsi="Times New Roman" w:cs="Times New Roman"/>
                <w:sz w:val="24"/>
                <w:szCs w:val="24"/>
                <w:lang w:eastAsia="en-PH"/>
              </w:rPr>
              <w:t>Yes, ma'am.</w:t>
            </w:r>
          </w:p>
        </w:tc>
      </w:tr>
      <w:tr w:rsidR="00823578" w:rsidRPr="00823578" w:rsidTr="00823578">
        <w:trPr>
          <w:tblCellSpacing w:w="0" w:type="dxa"/>
        </w:trPr>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p>
        </w:tc>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p>
        </w:tc>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p>
        </w:tc>
      </w:tr>
      <w:tr w:rsidR="00823578" w:rsidRPr="00823578" w:rsidTr="00823578">
        <w:trPr>
          <w:tblCellSpacing w:w="0" w:type="dxa"/>
        </w:trPr>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p>
        </w:tc>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r w:rsidRPr="00823578">
              <w:rPr>
                <w:rFonts w:ascii="Times New Roman" w:eastAsia="Times New Roman" w:hAnsi="Times New Roman" w:cs="Times New Roman"/>
                <w:sz w:val="24"/>
                <w:szCs w:val="24"/>
                <w:lang w:eastAsia="en-PH"/>
              </w:rPr>
              <w:t>Q:</w:t>
            </w:r>
          </w:p>
        </w:tc>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r w:rsidRPr="00823578">
              <w:rPr>
                <w:rFonts w:ascii="Times New Roman" w:eastAsia="Times New Roman" w:hAnsi="Times New Roman" w:cs="Times New Roman"/>
                <w:sz w:val="24"/>
                <w:szCs w:val="24"/>
                <w:lang w:eastAsia="en-PH"/>
              </w:rPr>
              <w:t>Who were your companions when you regained your consciousness?</w:t>
            </w:r>
          </w:p>
        </w:tc>
      </w:tr>
      <w:tr w:rsidR="00823578" w:rsidRPr="00823578" w:rsidTr="00823578">
        <w:trPr>
          <w:tblCellSpacing w:w="0" w:type="dxa"/>
        </w:trPr>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p>
        </w:tc>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p>
        </w:tc>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p>
        </w:tc>
      </w:tr>
      <w:tr w:rsidR="00823578" w:rsidRPr="00823578" w:rsidTr="00823578">
        <w:trPr>
          <w:tblCellSpacing w:w="0" w:type="dxa"/>
        </w:trPr>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p>
        </w:tc>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r w:rsidRPr="00823578">
              <w:rPr>
                <w:rFonts w:ascii="Times New Roman" w:eastAsia="Times New Roman" w:hAnsi="Times New Roman" w:cs="Times New Roman"/>
                <w:sz w:val="24"/>
                <w:szCs w:val="24"/>
                <w:lang w:eastAsia="en-PH"/>
              </w:rPr>
              <w:t>A:</w:t>
            </w:r>
          </w:p>
        </w:tc>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r w:rsidRPr="00823578">
              <w:rPr>
                <w:rFonts w:ascii="Times New Roman" w:eastAsia="Times New Roman" w:hAnsi="Times New Roman" w:cs="Times New Roman"/>
                <w:sz w:val="24"/>
                <w:szCs w:val="24"/>
                <w:lang w:eastAsia="en-PH"/>
              </w:rPr>
              <w:t>No one, ma'am.</w:t>
            </w:r>
          </w:p>
        </w:tc>
      </w:tr>
      <w:tr w:rsidR="00823578" w:rsidRPr="00823578" w:rsidTr="00823578">
        <w:trPr>
          <w:tblCellSpacing w:w="0" w:type="dxa"/>
        </w:trPr>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p>
        </w:tc>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p>
        </w:tc>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p>
        </w:tc>
      </w:tr>
      <w:tr w:rsidR="00823578" w:rsidRPr="00823578" w:rsidTr="00823578">
        <w:trPr>
          <w:tblCellSpacing w:w="0" w:type="dxa"/>
        </w:trPr>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p>
        </w:tc>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r w:rsidRPr="00823578">
              <w:rPr>
                <w:rFonts w:ascii="Times New Roman" w:eastAsia="Times New Roman" w:hAnsi="Times New Roman" w:cs="Times New Roman"/>
                <w:sz w:val="24"/>
                <w:szCs w:val="24"/>
                <w:lang w:eastAsia="en-PH"/>
              </w:rPr>
              <w:t>Q:</w:t>
            </w:r>
          </w:p>
        </w:tc>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r w:rsidRPr="00823578">
              <w:rPr>
                <w:rFonts w:ascii="Times New Roman" w:eastAsia="Times New Roman" w:hAnsi="Times New Roman" w:cs="Times New Roman"/>
                <w:sz w:val="24"/>
                <w:szCs w:val="24"/>
                <w:lang w:eastAsia="en-PH"/>
              </w:rPr>
              <w:t>What did you see after you regained your consciousness?</w:t>
            </w:r>
          </w:p>
        </w:tc>
      </w:tr>
      <w:tr w:rsidR="00823578" w:rsidRPr="00823578" w:rsidTr="00823578">
        <w:trPr>
          <w:tblCellSpacing w:w="0" w:type="dxa"/>
        </w:trPr>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p>
        </w:tc>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p>
        </w:tc>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p>
        </w:tc>
      </w:tr>
      <w:tr w:rsidR="00823578" w:rsidRPr="00823578" w:rsidTr="00823578">
        <w:trPr>
          <w:tblCellSpacing w:w="0" w:type="dxa"/>
        </w:trPr>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p>
        </w:tc>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r w:rsidRPr="00823578">
              <w:rPr>
                <w:rFonts w:ascii="Times New Roman" w:eastAsia="Times New Roman" w:hAnsi="Times New Roman" w:cs="Times New Roman"/>
                <w:sz w:val="24"/>
                <w:szCs w:val="24"/>
                <w:lang w:eastAsia="en-PH"/>
              </w:rPr>
              <w:t>A:</w:t>
            </w:r>
          </w:p>
        </w:tc>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r w:rsidRPr="00823578">
              <w:rPr>
                <w:rFonts w:ascii="Times New Roman" w:eastAsia="Times New Roman" w:hAnsi="Times New Roman" w:cs="Times New Roman"/>
                <w:sz w:val="24"/>
                <w:szCs w:val="24"/>
                <w:lang w:eastAsia="en-PH"/>
              </w:rPr>
              <w:t>When I regained consciousness, I noticed that I do not have my shoes, my legs were spread, and my pants was down, I experienced pain in my lower abdominal area, and my legs were aching.</w:t>
            </w:r>
          </w:p>
        </w:tc>
      </w:tr>
      <w:tr w:rsidR="00823578" w:rsidRPr="00823578" w:rsidTr="00823578">
        <w:trPr>
          <w:tblCellSpacing w:w="0" w:type="dxa"/>
        </w:trPr>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p>
        </w:tc>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p>
        </w:tc>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p>
        </w:tc>
      </w:tr>
      <w:tr w:rsidR="00823578" w:rsidRPr="00823578" w:rsidTr="00823578">
        <w:trPr>
          <w:tblCellSpacing w:w="0" w:type="dxa"/>
        </w:trPr>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p>
        </w:tc>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r w:rsidRPr="00823578">
              <w:rPr>
                <w:rFonts w:ascii="Times New Roman" w:eastAsia="Times New Roman" w:hAnsi="Times New Roman" w:cs="Times New Roman"/>
                <w:sz w:val="24"/>
                <w:szCs w:val="24"/>
                <w:lang w:eastAsia="en-PH"/>
              </w:rPr>
              <w:t>Q:</w:t>
            </w:r>
          </w:p>
        </w:tc>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r w:rsidRPr="00823578">
              <w:rPr>
                <w:rFonts w:ascii="Times New Roman" w:eastAsia="Times New Roman" w:hAnsi="Times New Roman" w:cs="Times New Roman"/>
                <w:sz w:val="24"/>
                <w:szCs w:val="24"/>
                <w:lang w:eastAsia="en-PH"/>
              </w:rPr>
              <w:t>What happened next, Miss Witness?</w:t>
            </w:r>
          </w:p>
        </w:tc>
      </w:tr>
      <w:tr w:rsidR="00823578" w:rsidRPr="00823578" w:rsidTr="00823578">
        <w:trPr>
          <w:tblCellSpacing w:w="0" w:type="dxa"/>
        </w:trPr>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p>
        </w:tc>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p>
        </w:tc>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p>
        </w:tc>
      </w:tr>
      <w:tr w:rsidR="00823578" w:rsidRPr="00823578" w:rsidTr="00823578">
        <w:trPr>
          <w:tblCellSpacing w:w="0" w:type="dxa"/>
        </w:trPr>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p>
        </w:tc>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r w:rsidRPr="00823578">
              <w:rPr>
                <w:rFonts w:ascii="Times New Roman" w:eastAsia="Times New Roman" w:hAnsi="Times New Roman" w:cs="Times New Roman"/>
                <w:sz w:val="24"/>
                <w:szCs w:val="24"/>
                <w:lang w:eastAsia="en-PH"/>
              </w:rPr>
              <w:t>A:</w:t>
            </w:r>
          </w:p>
        </w:tc>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r w:rsidRPr="00823578">
              <w:rPr>
                <w:rFonts w:ascii="Times New Roman" w:eastAsia="Times New Roman" w:hAnsi="Times New Roman" w:cs="Times New Roman"/>
                <w:sz w:val="24"/>
                <w:szCs w:val="24"/>
                <w:lang w:eastAsia="en-PH"/>
              </w:rPr>
              <w:t>I fixed myself, ma'am.</w:t>
            </w:r>
          </w:p>
        </w:tc>
      </w:tr>
      <w:tr w:rsidR="00823578" w:rsidRPr="00823578" w:rsidTr="00823578">
        <w:trPr>
          <w:tblCellSpacing w:w="0" w:type="dxa"/>
        </w:trPr>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p>
        </w:tc>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p>
        </w:tc>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p>
        </w:tc>
      </w:tr>
      <w:tr w:rsidR="00823578" w:rsidRPr="00823578" w:rsidTr="00823578">
        <w:trPr>
          <w:tblCellSpacing w:w="0" w:type="dxa"/>
        </w:trPr>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p>
        </w:tc>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r w:rsidRPr="00823578">
              <w:rPr>
                <w:rFonts w:ascii="Times New Roman" w:eastAsia="Times New Roman" w:hAnsi="Times New Roman" w:cs="Times New Roman"/>
                <w:sz w:val="24"/>
                <w:szCs w:val="24"/>
                <w:lang w:eastAsia="en-PH"/>
              </w:rPr>
              <w:t>Q:</w:t>
            </w:r>
          </w:p>
        </w:tc>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r w:rsidRPr="00823578">
              <w:rPr>
                <w:rFonts w:ascii="Times New Roman" w:eastAsia="Times New Roman" w:hAnsi="Times New Roman" w:cs="Times New Roman"/>
                <w:sz w:val="24"/>
                <w:szCs w:val="24"/>
                <w:lang w:eastAsia="en-PH"/>
              </w:rPr>
              <w:t>And then what did you do next?</w:t>
            </w:r>
          </w:p>
        </w:tc>
      </w:tr>
      <w:tr w:rsidR="00823578" w:rsidRPr="00823578" w:rsidTr="00823578">
        <w:trPr>
          <w:tblCellSpacing w:w="0" w:type="dxa"/>
        </w:trPr>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p>
        </w:tc>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p>
        </w:tc>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p>
        </w:tc>
      </w:tr>
      <w:tr w:rsidR="00823578" w:rsidRPr="00823578" w:rsidTr="00823578">
        <w:trPr>
          <w:tblCellSpacing w:w="0" w:type="dxa"/>
        </w:trPr>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p>
        </w:tc>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r w:rsidRPr="00823578">
              <w:rPr>
                <w:rFonts w:ascii="Times New Roman" w:eastAsia="Times New Roman" w:hAnsi="Times New Roman" w:cs="Times New Roman"/>
                <w:sz w:val="24"/>
                <w:szCs w:val="24"/>
                <w:lang w:eastAsia="en-PH"/>
              </w:rPr>
              <w:t>A:</w:t>
            </w:r>
          </w:p>
        </w:tc>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r w:rsidRPr="00823578">
              <w:rPr>
                <w:rFonts w:ascii="Times New Roman" w:eastAsia="Times New Roman" w:hAnsi="Times New Roman" w:cs="Times New Roman"/>
                <w:sz w:val="24"/>
                <w:szCs w:val="24"/>
                <w:lang w:eastAsia="en-PH"/>
              </w:rPr>
              <w:t>I crawled at the vacant lot because it was going up, ma'am.</w:t>
            </w:r>
          </w:p>
        </w:tc>
      </w:tr>
      <w:tr w:rsidR="00823578" w:rsidRPr="00823578" w:rsidTr="00823578">
        <w:trPr>
          <w:tblCellSpacing w:w="0" w:type="dxa"/>
        </w:trPr>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p>
        </w:tc>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p>
        </w:tc>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p>
        </w:tc>
      </w:tr>
      <w:tr w:rsidR="00823578" w:rsidRPr="00823578" w:rsidTr="00823578">
        <w:trPr>
          <w:tblCellSpacing w:w="0" w:type="dxa"/>
        </w:trPr>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p>
        </w:tc>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r w:rsidRPr="00823578">
              <w:rPr>
                <w:rFonts w:ascii="Times New Roman" w:eastAsia="Times New Roman" w:hAnsi="Times New Roman" w:cs="Times New Roman"/>
                <w:sz w:val="24"/>
                <w:szCs w:val="24"/>
                <w:lang w:eastAsia="en-PH"/>
              </w:rPr>
              <w:t>Q:</w:t>
            </w:r>
          </w:p>
        </w:tc>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r w:rsidRPr="00823578">
              <w:rPr>
                <w:rFonts w:ascii="Times New Roman" w:eastAsia="Times New Roman" w:hAnsi="Times New Roman" w:cs="Times New Roman"/>
                <w:sz w:val="24"/>
                <w:szCs w:val="24"/>
                <w:lang w:eastAsia="en-PH"/>
              </w:rPr>
              <w:t>And what did you do next or where did you go?</w:t>
            </w:r>
          </w:p>
        </w:tc>
      </w:tr>
      <w:tr w:rsidR="00823578" w:rsidRPr="00823578" w:rsidTr="00823578">
        <w:trPr>
          <w:tblCellSpacing w:w="0" w:type="dxa"/>
        </w:trPr>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p>
        </w:tc>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p>
        </w:tc>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p>
        </w:tc>
      </w:tr>
      <w:tr w:rsidR="00823578" w:rsidRPr="00823578" w:rsidTr="00823578">
        <w:trPr>
          <w:tblCellSpacing w:w="0" w:type="dxa"/>
        </w:trPr>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p>
        </w:tc>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r w:rsidRPr="00823578">
              <w:rPr>
                <w:rFonts w:ascii="Times New Roman" w:eastAsia="Times New Roman" w:hAnsi="Times New Roman" w:cs="Times New Roman"/>
                <w:sz w:val="24"/>
                <w:szCs w:val="24"/>
                <w:lang w:eastAsia="en-PH"/>
              </w:rPr>
              <w:t>A:</w:t>
            </w:r>
          </w:p>
        </w:tc>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r w:rsidRPr="00823578">
              <w:rPr>
                <w:rFonts w:ascii="Times New Roman" w:eastAsia="Times New Roman" w:hAnsi="Times New Roman" w:cs="Times New Roman"/>
                <w:sz w:val="24"/>
                <w:szCs w:val="24"/>
                <w:lang w:eastAsia="en-PH"/>
              </w:rPr>
              <w:t>I went to the house of my godfather because that was the nearest place I could go, ma'am.</w:t>
            </w:r>
          </w:p>
        </w:tc>
      </w:tr>
      <w:tr w:rsidR="00823578" w:rsidRPr="00823578" w:rsidTr="00823578">
        <w:trPr>
          <w:tblCellSpacing w:w="0" w:type="dxa"/>
        </w:trPr>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p>
        </w:tc>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p>
        </w:tc>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p>
        </w:tc>
      </w:tr>
      <w:tr w:rsidR="00823578" w:rsidRPr="00823578" w:rsidTr="00823578">
        <w:trPr>
          <w:tblCellSpacing w:w="0" w:type="dxa"/>
        </w:trPr>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p>
        </w:tc>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r w:rsidRPr="00823578">
              <w:rPr>
                <w:rFonts w:ascii="Times New Roman" w:eastAsia="Times New Roman" w:hAnsi="Times New Roman" w:cs="Times New Roman"/>
                <w:sz w:val="24"/>
                <w:szCs w:val="24"/>
                <w:lang w:eastAsia="en-PH"/>
              </w:rPr>
              <w:t>Q:</w:t>
            </w:r>
          </w:p>
        </w:tc>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r w:rsidRPr="00823578">
              <w:rPr>
                <w:rFonts w:ascii="Times New Roman" w:eastAsia="Times New Roman" w:hAnsi="Times New Roman" w:cs="Times New Roman"/>
                <w:sz w:val="24"/>
                <w:szCs w:val="24"/>
                <w:lang w:eastAsia="en-PH"/>
              </w:rPr>
              <w:t>Where was that place, Miss Witness?</w:t>
            </w:r>
          </w:p>
        </w:tc>
      </w:tr>
      <w:tr w:rsidR="00823578" w:rsidRPr="00823578" w:rsidTr="00823578">
        <w:trPr>
          <w:tblCellSpacing w:w="0" w:type="dxa"/>
        </w:trPr>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p>
        </w:tc>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p>
        </w:tc>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p>
        </w:tc>
      </w:tr>
      <w:tr w:rsidR="00823578" w:rsidRPr="00823578" w:rsidTr="00823578">
        <w:trPr>
          <w:tblCellSpacing w:w="0" w:type="dxa"/>
        </w:trPr>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p>
        </w:tc>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r w:rsidRPr="00823578">
              <w:rPr>
                <w:rFonts w:ascii="Times New Roman" w:eastAsia="Times New Roman" w:hAnsi="Times New Roman" w:cs="Times New Roman"/>
                <w:sz w:val="24"/>
                <w:szCs w:val="24"/>
                <w:lang w:eastAsia="en-PH"/>
              </w:rPr>
              <w:t>A:</w:t>
            </w:r>
          </w:p>
        </w:tc>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r w:rsidRPr="00823578">
              <w:rPr>
                <w:rFonts w:ascii="Times New Roman" w:eastAsia="Times New Roman" w:hAnsi="Times New Roman" w:cs="Times New Roman"/>
                <w:sz w:val="24"/>
                <w:szCs w:val="24"/>
                <w:lang w:eastAsia="en-PH"/>
              </w:rPr>
              <w:t>In San Jose II, ma'am.</w:t>
            </w:r>
          </w:p>
        </w:tc>
      </w:tr>
      <w:tr w:rsidR="00823578" w:rsidRPr="00823578" w:rsidTr="00823578">
        <w:trPr>
          <w:tblCellSpacing w:w="0" w:type="dxa"/>
        </w:trPr>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p>
        </w:tc>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p>
        </w:tc>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p>
        </w:tc>
      </w:tr>
      <w:tr w:rsidR="00823578" w:rsidRPr="00823578" w:rsidTr="00823578">
        <w:trPr>
          <w:tblCellSpacing w:w="0" w:type="dxa"/>
        </w:trPr>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p>
        </w:tc>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r w:rsidRPr="00823578">
              <w:rPr>
                <w:rFonts w:ascii="Times New Roman" w:eastAsia="Times New Roman" w:hAnsi="Times New Roman" w:cs="Times New Roman"/>
                <w:sz w:val="24"/>
                <w:szCs w:val="24"/>
                <w:lang w:eastAsia="en-PH"/>
              </w:rPr>
              <w:t>Q:</w:t>
            </w:r>
          </w:p>
        </w:tc>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r w:rsidRPr="00823578">
              <w:rPr>
                <w:rFonts w:ascii="Times New Roman" w:eastAsia="Times New Roman" w:hAnsi="Times New Roman" w:cs="Times New Roman"/>
                <w:sz w:val="24"/>
                <w:szCs w:val="24"/>
                <w:lang w:eastAsia="en-PH"/>
              </w:rPr>
              <w:t>Also in Noveleta?</w:t>
            </w:r>
          </w:p>
        </w:tc>
      </w:tr>
      <w:tr w:rsidR="00823578" w:rsidRPr="00823578" w:rsidTr="00823578">
        <w:trPr>
          <w:tblCellSpacing w:w="0" w:type="dxa"/>
        </w:trPr>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p>
        </w:tc>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p>
        </w:tc>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p>
        </w:tc>
      </w:tr>
      <w:tr w:rsidR="00823578" w:rsidRPr="00823578" w:rsidTr="00823578">
        <w:trPr>
          <w:tblCellSpacing w:w="0" w:type="dxa"/>
        </w:trPr>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p>
        </w:tc>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r w:rsidRPr="00823578">
              <w:rPr>
                <w:rFonts w:ascii="Times New Roman" w:eastAsia="Times New Roman" w:hAnsi="Times New Roman" w:cs="Times New Roman"/>
                <w:sz w:val="24"/>
                <w:szCs w:val="24"/>
                <w:lang w:eastAsia="en-PH"/>
              </w:rPr>
              <w:t>A:</w:t>
            </w:r>
          </w:p>
        </w:tc>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r w:rsidRPr="00823578">
              <w:rPr>
                <w:rFonts w:ascii="Times New Roman" w:eastAsia="Times New Roman" w:hAnsi="Times New Roman" w:cs="Times New Roman"/>
                <w:sz w:val="24"/>
                <w:szCs w:val="24"/>
                <w:lang w:eastAsia="en-PH"/>
              </w:rPr>
              <w:t>Yes, ma'am.</w:t>
            </w:r>
          </w:p>
        </w:tc>
      </w:tr>
      <w:tr w:rsidR="00823578" w:rsidRPr="00823578" w:rsidTr="00823578">
        <w:trPr>
          <w:tblCellSpacing w:w="0" w:type="dxa"/>
        </w:trPr>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p>
        </w:tc>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p>
        </w:tc>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p>
        </w:tc>
      </w:tr>
      <w:tr w:rsidR="00823578" w:rsidRPr="00823578" w:rsidTr="00823578">
        <w:trPr>
          <w:tblCellSpacing w:w="0" w:type="dxa"/>
        </w:trPr>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p>
        </w:tc>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r w:rsidRPr="00823578">
              <w:rPr>
                <w:rFonts w:ascii="Times New Roman" w:eastAsia="Times New Roman" w:hAnsi="Times New Roman" w:cs="Times New Roman"/>
                <w:sz w:val="24"/>
                <w:szCs w:val="24"/>
                <w:lang w:eastAsia="en-PH"/>
              </w:rPr>
              <w:t>Q:</w:t>
            </w:r>
          </w:p>
        </w:tc>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r w:rsidRPr="00823578">
              <w:rPr>
                <w:rFonts w:ascii="Times New Roman" w:eastAsia="Times New Roman" w:hAnsi="Times New Roman" w:cs="Times New Roman"/>
                <w:sz w:val="24"/>
                <w:szCs w:val="24"/>
                <w:lang w:eastAsia="en-PH"/>
              </w:rPr>
              <w:t>What is the name of your godfather?</w:t>
            </w:r>
          </w:p>
        </w:tc>
      </w:tr>
      <w:tr w:rsidR="00823578" w:rsidRPr="00823578" w:rsidTr="00823578">
        <w:trPr>
          <w:tblCellSpacing w:w="0" w:type="dxa"/>
        </w:trPr>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p>
        </w:tc>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p>
        </w:tc>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p>
        </w:tc>
      </w:tr>
      <w:tr w:rsidR="00823578" w:rsidRPr="00823578" w:rsidTr="00823578">
        <w:trPr>
          <w:tblCellSpacing w:w="0" w:type="dxa"/>
        </w:trPr>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p>
        </w:tc>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r w:rsidRPr="00823578">
              <w:rPr>
                <w:rFonts w:ascii="Times New Roman" w:eastAsia="Times New Roman" w:hAnsi="Times New Roman" w:cs="Times New Roman"/>
                <w:sz w:val="24"/>
                <w:szCs w:val="24"/>
                <w:lang w:eastAsia="en-PH"/>
              </w:rPr>
              <w:t>A:</w:t>
            </w:r>
          </w:p>
        </w:tc>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r w:rsidRPr="00823578">
              <w:rPr>
                <w:rFonts w:ascii="Times New Roman" w:eastAsia="Times New Roman" w:hAnsi="Times New Roman" w:cs="Times New Roman"/>
                <w:sz w:val="24"/>
                <w:szCs w:val="24"/>
                <w:lang w:eastAsia="en-PH"/>
              </w:rPr>
              <w:t>Rolando Valido, ma'am.</w:t>
            </w:r>
          </w:p>
        </w:tc>
      </w:tr>
      <w:tr w:rsidR="00823578" w:rsidRPr="00823578" w:rsidTr="00823578">
        <w:trPr>
          <w:tblCellSpacing w:w="0" w:type="dxa"/>
        </w:trPr>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p>
        </w:tc>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p>
        </w:tc>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p>
        </w:tc>
      </w:tr>
      <w:tr w:rsidR="00823578" w:rsidRPr="00823578" w:rsidTr="00823578">
        <w:trPr>
          <w:tblCellSpacing w:w="0" w:type="dxa"/>
        </w:trPr>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p>
        </w:tc>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r w:rsidRPr="00823578">
              <w:rPr>
                <w:rFonts w:ascii="Times New Roman" w:eastAsia="Times New Roman" w:hAnsi="Times New Roman" w:cs="Times New Roman"/>
                <w:sz w:val="24"/>
                <w:szCs w:val="24"/>
                <w:lang w:eastAsia="en-PH"/>
              </w:rPr>
              <w:t>Q:</w:t>
            </w:r>
          </w:p>
        </w:tc>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r w:rsidRPr="00823578">
              <w:rPr>
                <w:rFonts w:ascii="Times New Roman" w:eastAsia="Times New Roman" w:hAnsi="Times New Roman" w:cs="Times New Roman"/>
                <w:sz w:val="24"/>
                <w:szCs w:val="24"/>
                <w:lang w:eastAsia="en-PH"/>
              </w:rPr>
              <w:t>Now, what happened when you went to the place of your godfather?</w:t>
            </w:r>
          </w:p>
        </w:tc>
      </w:tr>
      <w:tr w:rsidR="00823578" w:rsidRPr="00823578" w:rsidTr="00823578">
        <w:trPr>
          <w:tblCellSpacing w:w="0" w:type="dxa"/>
        </w:trPr>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p>
        </w:tc>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p>
        </w:tc>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p>
        </w:tc>
      </w:tr>
      <w:tr w:rsidR="00823578" w:rsidRPr="00823578" w:rsidTr="00823578">
        <w:trPr>
          <w:tblCellSpacing w:w="0" w:type="dxa"/>
        </w:trPr>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p>
        </w:tc>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r w:rsidRPr="00823578">
              <w:rPr>
                <w:rFonts w:ascii="Times New Roman" w:eastAsia="Times New Roman" w:hAnsi="Times New Roman" w:cs="Times New Roman"/>
                <w:sz w:val="24"/>
                <w:szCs w:val="24"/>
                <w:lang w:eastAsia="en-PH"/>
              </w:rPr>
              <w:t>A:</w:t>
            </w:r>
          </w:p>
        </w:tc>
        <w:tc>
          <w:tcPr>
            <w:tcW w:w="0" w:type="auto"/>
            <w:hideMark/>
          </w:tcPr>
          <w:p w:rsidR="00823578" w:rsidRPr="00823578" w:rsidRDefault="00823578" w:rsidP="00823578">
            <w:pPr>
              <w:spacing w:after="0" w:line="240" w:lineRule="auto"/>
              <w:rPr>
                <w:rFonts w:ascii="Times New Roman" w:eastAsia="Times New Roman" w:hAnsi="Times New Roman" w:cs="Times New Roman"/>
                <w:sz w:val="24"/>
                <w:szCs w:val="24"/>
                <w:lang w:eastAsia="en-PH"/>
              </w:rPr>
            </w:pPr>
            <w:r w:rsidRPr="00823578">
              <w:rPr>
                <w:rFonts w:ascii="Times New Roman" w:eastAsia="Times New Roman" w:hAnsi="Times New Roman" w:cs="Times New Roman"/>
                <w:sz w:val="24"/>
                <w:szCs w:val="24"/>
                <w:lang w:eastAsia="en-PH"/>
              </w:rPr>
              <w:t>I cried and cried and I repeatedly said the name of Remon Coja, ma'am.</w:t>
            </w:r>
            <w:r w:rsidRPr="00823578">
              <w:rPr>
                <w:rFonts w:ascii="Times New Roman" w:eastAsia="Times New Roman" w:hAnsi="Times New Roman" w:cs="Times New Roman"/>
                <w:color w:val="FF0000"/>
                <w:sz w:val="24"/>
                <w:szCs w:val="24"/>
                <w:vertAlign w:val="superscript"/>
                <w:lang w:eastAsia="en-PH"/>
              </w:rPr>
              <w:t>[25]</w:t>
            </w:r>
          </w:p>
        </w:tc>
      </w:tr>
    </w:tbl>
    <w:p w:rsidR="00823578" w:rsidRPr="00823578" w:rsidRDefault="00823578" w:rsidP="00823578">
      <w:pPr>
        <w:spacing w:after="0" w:line="240" w:lineRule="auto"/>
        <w:rPr>
          <w:rFonts w:ascii="Verdana" w:eastAsia="Times New Roman" w:hAnsi="Verdana" w:cs="Times New Roman"/>
          <w:color w:val="000000"/>
          <w:lang w:eastAsia="en-PH"/>
        </w:rPr>
      </w:pPr>
      <w:r w:rsidRPr="00823578">
        <w:rPr>
          <w:rFonts w:ascii="Verdana" w:eastAsia="Times New Roman" w:hAnsi="Verdana" w:cs="Times New Roman"/>
          <w:color w:val="000000"/>
          <w:lang w:eastAsia="en-PH"/>
        </w:rPr>
        <w:br/>
        <w:t>Naturally, AAA could not have seen appellant insert his penis into her vagina primarily because AAA lost her consciousness. Hence, carnal knowledge may be proven by circumstantial evidence provided that there is more than one circumstance, the facts from which the inferences are derived are proved, and the combination of all the circumstances is such as to produce a conviction beyond reasonable doubt</w:t>
      </w:r>
      <w:proofErr w:type="gramStart"/>
      <w:r w:rsidRPr="00823578">
        <w:rPr>
          <w:rFonts w:ascii="Verdana" w:eastAsia="Times New Roman" w:hAnsi="Verdana" w:cs="Times New Roman"/>
          <w:color w:val="000000"/>
          <w:lang w:eastAsia="en-PH"/>
        </w:rPr>
        <w:t>.</w:t>
      </w:r>
      <w:r w:rsidRPr="00823578">
        <w:rPr>
          <w:rFonts w:ascii="Verdana" w:eastAsia="Times New Roman" w:hAnsi="Verdana" w:cs="Times New Roman"/>
          <w:color w:val="FF0000"/>
          <w:vertAlign w:val="superscript"/>
          <w:lang w:eastAsia="en-PH"/>
        </w:rPr>
        <w:t>[</w:t>
      </w:r>
      <w:proofErr w:type="gramEnd"/>
      <w:r w:rsidRPr="00823578">
        <w:rPr>
          <w:rFonts w:ascii="Verdana" w:eastAsia="Times New Roman" w:hAnsi="Verdana" w:cs="Times New Roman"/>
          <w:color w:val="FF0000"/>
          <w:vertAlign w:val="superscript"/>
          <w:lang w:eastAsia="en-PH"/>
        </w:rPr>
        <w:t>26]</w:t>
      </w:r>
      <w:r w:rsidRPr="00823578">
        <w:rPr>
          <w:rFonts w:ascii="Verdana" w:eastAsia="Times New Roman" w:hAnsi="Verdana" w:cs="Times New Roman"/>
          <w:color w:val="000000"/>
          <w:lang w:eastAsia="en-PH"/>
        </w:rPr>
        <w:br/>
      </w:r>
      <w:r w:rsidRPr="00823578">
        <w:rPr>
          <w:rFonts w:ascii="Verdana" w:eastAsia="Times New Roman" w:hAnsi="Verdana" w:cs="Times New Roman"/>
          <w:color w:val="000000"/>
          <w:lang w:eastAsia="en-PH"/>
        </w:rPr>
        <w:br/>
        <w:t>Jurisprudence is replete with cases of rape where the victim was unconscious and the accused was found guilty on the basis of circumstantial evidence. In </w:t>
      </w:r>
      <w:r w:rsidRPr="00823578">
        <w:rPr>
          <w:rFonts w:ascii="Verdana" w:eastAsia="Times New Roman" w:hAnsi="Verdana" w:cs="Times New Roman"/>
          <w:i/>
          <w:iCs/>
          <w:color w:val="000000"/>
          <w:lang w:eastAsia="en-PH"/>
        </w:rPr>
        <w:t>People v. Sabardan</w:t>
      </w:r>
      <w:proofErr w:type="gramStart"/>
      <w:r w:rsidRPr="00823578">
        <w:rPr>
          <w:rFonts w:ascii="Verdana" w:eastAsia="Times New Roman" w:hAnsi="Verdana" w:cs="Times New Roman"/>
          <w:color w:val="000000"/>
          <w:lang w:eastAsia="en-PH"/>
        </w:rPr>
        <w:t>,</w:t>
      </w:r>
      <w:r w:rsidRPr="00823578">
        <w:rPr>
          <w:rFonts w:ascii="Verdana" w:eastAsia="Times New Roman" w:hAnsi="Verdana" w:cs="Times New Roman"/>
          <w:color w:val="FF0000"/>
          <w:vertAlign w:val="superscript"/>
          <w:lang w:eastAsia="en-PH"/>
        </w:rPr>
        <w:t>[</w:t>
      </w:r>
      <w:proofErr w:type="gramEnd"/>
      <w:r w:rsidRPr="00823578">
        <w:rPr>
          <w:rFonts w:ascii="Verdana" w:eastAsia="Times New Roman" w:hAnsi="Verdana" w:cs="Times New Roman"/>
          <w:color w:val="FF0000"/>
          <w:vertAlign w:val="superscript"/>
          <w:lang w:eastAsia="en-PH"/>
        </w:rPr>
        <w:t>27]</w:t>
      </w:r>
      <w:r w:rsidRPr="00823578">
        <w:rPr>
          <w:rFonts w:ascii="Verdana" w:eastAsia="Times New Roman" w:hAnsi="Verdana" w:cs="Times New Roman"/>
          <w:color w:val="000000"/>
          <w:lang w:eastAsia="en-PH"/>
        </w:rPr>
        <w:t> the victim felt dizzy and lost consciousness after the accused forced her to drink beer. Upon waking up, she found herself completely naked and felt severe pains in her vagina. The Court upheld the culpability of the accused for rape. In </w:t>
      </w:r>
      <w:r w:rsidRPr="00823578">
        <w:rPr>
          <w:rFonts w:ascii="Verdana" w:eastAsia="Times New Roman" w:hAnsi="Verdana" w:cs="Times New Roman"/>
          <w:i/>
          <w:iCs/>
          <w:color w:val="000000"/>
          <w:lang w:eastAsia="en-PH"/>
        </w:rPr>
        <w:t>People v. Gaufo</w:t>
      </w:r>
      <w:proofErr w:type="gramStart"/>
      <w:r w:rsidRPr="00823578">
        <w:rPr>
          <w:rFonts w:ascii="Verdana" w:eastAsia="Times New Roman" w:hAnsi="Verdana" w:cs="Times New Roman"/>
          <w:color w:val="000000"/>
          <w:lang w:eastAsia="en-PH"/>
        </w:rPr>
        <w:t>,</w:t>
      </w:r>
      <w:r w:rsidRPr="00823578">
        <w:rPr>
          <w:rFonts w:ascii="Verdana" w:eastAsia="Times New Roman" w:hAnsi="Verdana" w:cs="Times New Roman"/>
          <w:color w:val="FF0000"/>
          <w:vertAlign w:val="superscript"/>
          <w:lang w:eastAsia="en-PH"/>
        </w:rPr>
        <w:t>[</w:t>
      </w:r>
      <w:proofErr w:type="gramEnd"/>
      <w:r w:rsidRPr="00823578">
        <w:rPr>
          <w:rFonts w:ascii="Verdana" w:eastAsia="Times New Roman" w:hAnsi="Verdana" w:cs="Times New Roman"/>
          <w:color w:val="FF0000"/>
          <w:vertAlign w:val="superscript"/>
          <w:lang w:eastAsia="en-PH"/>
        </w:rPr>
        <w:t>28]</w:t>
      </w:r>
      <w:r w:rsidRPr="00823578">
        <w:rPr>
          <w:rFonts w:ascii="Verdana" w:eastAsia="Times New Roman" w:hAnsi="Verdana" w:cs="Times New Roman"/>
          <w:color w:val="000000"/>
          <w:lang w:eastAsia="en-PH"/>
        </w:rPr>
        <w:t> the victim was hit on her head by the accused but she fought back and asked for help. The accused then punched her abdomen causing her to lose consciousness. Upon regaining her bearings, she noticed that her underwear was missing, her vagina was bleeding and her body was painful. The combination of these circumstances, among others, led the Court to adjudge the accused guilty of rape. In </w:t>
      </w:r>
      <w:r w:rsidRPr="00823578">
        <w:rPr>
          <w:rFonts w:ascii="Verdana" w:eastAsia="Times New Roman" w:hAnsi="Verdana" w:cs="Times New Roman"/>
          <w:i/>
          <w:iCs/>
          <w:color w:val="000000"/>
          <w:lang w:eastAsia="en-PH"/>
        </w:rPr>
        <w:t>People v. Perez</w:t>
      </w:r>
      <w:proofErr w:type="gramStart"/>
      <w:r w:rsidRPr="00823578">
        <w:rPr>
          <w:rFonts w:ascii="Verdana" w:eastAsia="Times New Roman" w:hAnsi="Verdana" w:cs="Times New Roman"/>
          <w:color w:val="000000"/>
          <w:lang w:eastAsia="en-PH"/>
        </w:rPr>
        <w:t>,</w:t>
      </w:r>
      <w:r w:rsidRPr="00823578">
        <w:rPr>
          <w:rFonts w:ascii="Verdana" w:eastAsia="Times New Roman" w:hAnsi="Verdana" w:cs="Times New Roman"/>
          <w:color w:val="FF0000"/>
          <w:vertAlign w:val="superscript"/>
          <w:lang w:eastAsia="en-PH"/>
        </w:rPr>
        <w:t>[</w:t>
      </w:r>
      <w:proofErr w:type="gramEnd"/>
      <w:r w:rsidRPr="00823578">
        <w:rPr>
          <w:rFonts w:ascii="Verdana" w:eastAsia="Times New Roman" w:hAnsi="Verdana" w:cs="Times New Roman"/>
          <w:color w:val="FF0000"/>
          <w:vertAlign w:val="superscript"/>
          <w:lang w:eastAsia="en-PH"/>
        </w:rPr>
        <w:t>29]</w:t>
      </w:r>
      <w:r w:rsidRPr="00823578">
        <w:rPr>
          <w:rFonts w:ascii="Verdana" w:eastAsia="Times New Roman" w:hAnsi="Verdana" w:cs="Times New Roman"/>
          <w:color w:val="000000"/>
          <w:lang w:eastAsia="en-PH"/>
        </w:rPr>
        <w:t> this Court ruled that the victim's positive identification of the accused as the person who came to her room and covered her nose and mouth with a foul smelling handkerchief until she lost consciousness, the blood and white substance found in her aching vagina, her torn shorts and her missing panties all led the Court to the conclusion that accused had raped her while she was unconscious.</w:t>
      </w:r>
      <w:r w:rsidRPr="00823578">
        <w:rPr>
          <w:rFonts w:ascii="Verdana" w:eastAsia="Times New Roman" w:hAnsi="Verdana" w:cs="Times New Roman"/>
          <w:color w:val="000000"/>
          <w:lang w:eastAsia="en-PH"/>
        </w:rPr>
        <w:br/>
      </w:r>
      <w:r w:rsidRPr="00823578">
        <w:rPr>
          <w:rFonts w:ascii="Verdana" w:eastAsia="Times New Roman" w:hAnsi="Verdana" w:cs="Times New Roman"/>
          <w:color w:val="000000"/>
          <w:lang w:eastAsia="en-PH"/>
        </w:rPr>
        <w:br/>
        <w:t>The circumstances enumerated by the Court of Appeals yield the inescapable conclusion that rape did occur and was perpetrated by appellant, thus:</w:t>
      </w:r>
    </w:p>
    <w:p w:rsidR="00823578" w:rsidRPr="00823578" w:rsidRDefault="00823578" w:rsidP="00823578">
      <w:pPr>
        <w:numPr>
          <w:ilvl w:val="0"/>
          <w:numId w:val="1"/>
        </w:numPr>
        <w:spacing w:before="100" w:beforeAutospacing="1" w:after="240" w:line="240" w:lineRule="auto"/>
        <w:rPr>
          <w:rFonts w:ascii="Verdana" w:eastAsia="Times New Roman" w:hAnsi="Verdana" w:cs="Times New Roman"/>
          <w:color w:val="000000"/>
          <w:lang w:eastAsia="en-PH"/>
        </w:rPr>
      </w:pPr>
      <w:r w:rsidRPr="00823578">
        <w:rPr>
          <w:rFonts w:ascii="Verdana" w:eastAsia="Times New Roman" w:hAnsi="Verdana" w:cs="Times New Roman"/>
          <w:color w:val="000000"/>
          <w:lang w:eastAsia="en-PH"/>
        </w:rPr>
        <w:t>[AAA] joined the "Vampire [T]rasher Fraternity" with accused-appellant as the fraternity's acting president;</w:t>
      </w:r>
    </w:p>
    <w:p w:rsidR="00823578" w:rsidRPr="00823578" w:rsidRDefault="00823578" w:rsidP="00823578">
      <w:pPr>
        <w:numPr>
          <w:ilvl w:val="0"/>
          <w:numId w:val="1"/>
        </w:numPr>
        <w:spacing w:before="100" w:beforeAutospacing="1" w:after="240" w:line="240" w:lineRule="auto"/>
        <w:rPr>
          <w:rFonts w:ascii="Verdana" w:eastAsia="Times New Roman" w:hAnsi="Verdana" w:cs="Times New Roman"/>
          <w:color w:val="000000"/>
          <w:lang w:eastAsia="en-PH"/>
        </w:rPr>
      </w:pPr>
      <w:r w:rsidRPr="00823578">
        <w:rPr>
          <w:rFonts w:ascii="Verdana" w:eastAsia="Times New Roman" w:hAnsi="Verdana" w:cs="Times New Roman"/>
          <w:color w:val="000000"/>
          <w:lang w:eastAsia="en-PH"/>
        </w:rPr>
        <w:t>[AAA] left the fraternity and was warned with a retaliation from appellant;</w:t>
      </w:r>
    </w:p>
    <w:p w:rsidR="00823578" w:rsidRPr="00823578" w:rsidRDefault="00823578" w:rsidP="00823578">
      <w:pPr>
        <w:numPr>
          <w:ilvl w:val="0"/>
          <w:numId w:val="1"/>
        </w:numPr>
        <w:spacing w:before="100" w:beforeAutospacing="1" w:after="240" w:line="240" w:lineRule="auto"/>
        <w:rPr>
          <w:rFonts w:ascii="Verdana" w:eastAsia="Times New Roman" w:hAnsi="Verdana" w:cs="Times New Roman"/>
          <w:color w:val="000000"/>
          <w:lang w:eastAsia="en-PH"/>
        </w:rPr>
      </w:pPr>
      <w:r w:rsidRPr="00823578">
        <w:rPr>
          <w:rFonts w:ascii="Verdana" w:eastAsia="Times New Roman" w:hAnsi="Verdana" w:cs="Times New Roman"/>
          <w:color w:val="000000"/>
          <w:lang w:eastAsia="en-PH"/>
        </w:rPr>
        <w:t>[AAA] came across appellant who was then in company with other persons, on that hapless evening of May 1, 2001;</w:t>
      </w:r>
    </w:p>
    <w:p w:rsidR="00823578" w:rsidRPr="00823578" w:rsidRDefault="00823578" w:rsidP="00823578">
      <w:pPr>
        <w:numPr>
          <w:ilvl w:val="0"/>
          <w:numId w:val="1"/>
        </w:numPr>
        <w:spacing w:before="100" w:beforeAutospacing="1" w:after="240" w:line="240" w:lineRule="auto"/>
        <w:rPr>
          <w:rFonts w:ascii="Verdana" w:eastAsia="Times New Roman" w:hAnsi="Verdana" w:cs="Times New Roman"/>
          <w:color w:val="000000"/>
          <w:lang w:eastAsia="en-PH"/>
        </w:rPr>
      </w:pPr>
      <w:r w:rsidRPr="00823578">
        <w:rPr>
          <w:rFonts w:ascii="Verdana" w:eastAsia="Times New Roman" w:hAnsi="Verdana" w:cs="Times New Roman"/>
          <w:color w:val="000000"/>
          <w:lang w:eastAsia="en-PH"/>
        </w:rPr>
        <w:t>The two companions of appellant held [AAA] in both hands while accused-appellant covered her mouth with a black handkerchief and drugged her, rendering her unconscious[;]</w:t>
      </w:r>
    </w:p>
    <w:p w:rsidR="00823578" w:rsidRPr="00823578" w:rsidRDefault="00823578" w:rsidP="00823578">
      <w:pPr>
        <w:numPr>
          <w:ilvl w:val="0"/>
          <w:numId w:val="1"/>
        </w:numPr>
        <w:spacing w:before="100" w:beforeAutospacing="1" w:after="240" w:line="240" w:lineRule="auto"/>
        <w:rPr>
          <w:rFonts w:ascii="Verdana" w:eastAsia="Times New Roman" w:hAnsi="Verdana" w:cs="Times New Roman"/>
          <w:color w:val="000000"/>
          <w:lang w:eastAsia="en-PH"/>
        </w:rPr>
      </w:pPr>
      <w:r w:rsidRPr="00823578">
        <w:rPr>
          <w:rFonts w:ascii="Verdana" w:eastAsia="Times New Roman" w:hAnsi="Verdana" w:cs="Times New Roman"/>
          <w:color w:val="000000"/>
          <w:lang w:eastAsia="en-PH"/>
        </w:rPr>
        <w:t>When [AAA] regained consciousness, her shoes were missing, her pants were down and her legs were wide opened;</w:t>
      </w:r>
    </w:p>
    <w:p w:rsidR="00823578" w:rsidRPr="00823578" w:rsidRDefault="00823578" w:rsidP="00823578">
      <w:pPr>
        <w:numPr>
          <w:ilvl w:val="0"/>
          <w:numId w:val="1"/>
        </w:numPr>
        <w:spacing w:before="100" w:beforeAutospacing="1" w:after="240" w:line="240" w:lineRule="auto"/>
        <w:rPr>
          <w:rFonts w:ascii="Verdana" w:eastAsia="Times New Roman" w:hAnsi="Verdana" w:cs="Times New Roman"/>
          <w:color w:val="000000"/>
          <w:lang w:eastAsia="en-PH"/>
        </w:rPr>
      </w:pPr>
      <w:r w:rsidRPr="00823578">
        <w:rPr>
          <w:rFonts w:ascii="Verdana" w:eastAsia="Times New Roman" w:hAnsi="Verdana" w:cs="Times New Roman"/>
          <w:color w:val="000000"/>
          <w:lang w:eastAsia="en-PH"/>
        </w:rPr>
        <w:t>After the incident, [AAA] sought the help of her godfather, Rolando Valido who confirmed her ordeal and the fact that she pointed to appellant as her tormentor;</w:t>
      </w:r>
    </w:p>
    <w:p w:rsidR="00823578" w:rsidRPr="00823578" w:rsidRDefault="00823578" w:rsidP="00823578">
      <w:pPr>
        <w:numPr>
          <w:ilvl w:val="0"/>
          <w:numId w:val="1"/>
        </w:numPr>
        <w:spacing w:before="100" w:beforeAutospacing="1" w:after="240" w:line="240" w:lineRule="auto"/>
        <w:rPr>
          <w:rFonts w:ascii="Verdana" w:eastAsia="Times New Roman" w:hAnsi="Verdana" w:cs="Times New Roman"/>
          <w:color w:val="000000"/>
          <w:lang w:eastAsia="en-PH"/>
        </w:rPr>
      </w:pPr>
      <w:r w:rsidRPr="00823578">
        <w:rPr>
          <w:rFonts w:ascii="Verdana" w:eastAsia="Times New Roman" w:hAnsi="Verdana" w:cs="Times New Roman"/>
          <w:color w:val="000000"/>
          <w:lang w:eastAsia="en-PH"/>
        </w:rPr>
        <w:t>[AAA] reported the incident to the police, had her body examined and exposed herself to the rigors, the pain, the hardship and the humiliation of a public trial; and</w:t>
      </w:r>
    </w:p>
    <w:p w:rsidR="00823578" w:rsidRPr="00823578" w:rsidRDefault="00823578" w:rsidP="00823578">
      <w:pPr>
        <w:numPr>
          <w:ilvl w:val="0"/>
          <w:numId w:val="1"/>
        </w:numPr>
        <w:spacing w:before="100" w:beforeAutospacing="1" w:after="100" w:afterAutospacing="1" w:line="240" w:lineRule="auto"/>
        <w:rPr>
          <w:rFonts w:ascii="Verdana" w:eastAsia="Times New Roman" w:hAnsi="Verdana" w:cs="Times New Roman"/>
          <w:color w:val="000000"/>
          <w:lang w:eastAsia="en-PH"/>
        </w:rPr>
      </w:pPr>
      <w:r w:rsidRPr="00823578">
        <w:rPr>
          <w:rFonts w:ascii="Verdana" w:eastAsia="Times New Roman" w:hAnsi="Verdana" w:cs="Times New Roman"/>
          <w:color w:val="000000"/>
          <w:lang w:eastAsia="en-PH"/>
        </w:rPr>
        <w:lastRenderedPageBreak/>
        <w:t>Dr. Soliman confirmed in her testimony the presence of abrasion in [AAA's] </w:t>
      </w:r>
      <w:r w:rsidRPr="00823578">
        <w:rPr>
          <w:rFonts w:ascii="Verdana" w:eastAsia="Times New Roman" w:hAnsi="Verdana" w:cs="Times New Roman"/>
          <w:i/>
          <w:iCs/>
          <w:color w:val="000000"/>
          <w:lang w:eastAsia="en-PH"/>
        </w:rPr>
        <w:t>fourchette</w:t>
      </w:r>
      <w:r w:rsidRPr="00823578">
        <w:rPr>
          <w:rFonts w:ascii="Verdana" w:eastAsia="Times New Roman" w:hAnsi="Verdana" w:cs="Times New Roman"/>
          <w:color w:val="000000"/>
          <w:lang w:eastAsia="en-PH"/>
        </w:rPr>
        <w:t> and her gaping </w:t>
      </w:r>
      <w:r w:rsidRPr="00823578">
        <w:rPr>
          <w:rFonts w:ascii="Verdana" w:eastAsia="Times New Roman" w:hAnsi="Verdana" w:cs="Times New Roman"/>
          <w:i/>
          <w:iCs/>
          <w:color w:val="000000"/>
          <w:lang w:eastAsia="en-PH"/>
        </w:rPr>
        <w:t>labia majora</w:t>
      </w:r>
      <w:r w:rsidRPr="00823578">
        <w:rPr>
          <w:rFonts w:ascii="Verdana" w:eastAsia="Times New Roman" w:hAnsi="Verdana" w:cs="Times New Roman"/>
          <w:color w:val="000000"/>
          <w:lang w:eastAsia="en-PH"/>
        </w:rPr>
        <w:t>.</w:t>
      </w:r>
      <w:r w:rsidRPr="00823578">
        <w:rPr>
          <w:rFonts w:ascii="Verdana" w:eastAsia="Times New Roman" w:hAnsi="Verdana" w:cs="Times New Roman"/>
          <w:color w:val="FF0000"/>
          <w:vertAlign w:val="superscript"/>
          <w:lang w:eastAsia="en-PH"/>
        </w:rPr>
        <w:t>[30]</w:t>
      </w:r>
    </w:p>
    <w:p w:rsidR="00823578" w:rsidRPr="00823578" w:rsidRDefault="00823578" w:rsidP="00823578">
      <w:pPr>
        <w:spacing w:after="240" w:line="240" w:lineRule="auto"/>
        <w:rPr>
          <w:rFonts w:ascii="Verdana" w:eastAsia="Times New Roman" w:hAnsi="Verdana" w:cs="Times New Roman"/>
          <w:color w:val="000000"/>
          <w:lang w:eastAsia="en-PH"/>
        </w:rPr>
      </w:pPr>
      <w:r w:rsidRPr="00823578">
        <w:rPr>
          <w:rFonts w:ascii="Verdana" w:eastAsia="Times New Roman" w:hAnsi="Verdana" w:cs="Times New Roman"/>
          <w:color w:val="000000"/>
          <w:lang w:eastAsia="en-PH"/>
        </w:rPr>
        <w:t>Indeed, the prosecution evidence has sufficiently established the following: first, AAA positively identified appellant as the one who went behind her back and covered her mouth with a handkerchief; second, appellant was the last person AAA saw before the latter lost consciousness; third, when she regained consciousness, she found herself in a very compromising situation, with her pants down and her legs spread apart; fourth, upon reaching the house of her godfather, AAA immediately declared that appellant was the one who ravished her; and fifth, the medical findings reveal injuries supportive of sexual assault.</w:t>
      </w:r>
      <w:r w:rsidRPr="00823578">
        <w:rPr>
          <w:rFonts w:ascii="Verdana" w:eastAsia="Times New Roman" w:hAnsi="Verdana" w:cs="Times New Roman"/>
          <w:color w:val="000000"/>
          <w:lang w:eastAsia="en-PH"/>
        </w:rPr>
        <w:br/>
      </w:r>
      <w:r w:rsidRPr="00823578">
        <w:rPr>
          <w:rFonts w:ascii="Verdana" w:eastAsia="Times New Roman" w:hAnsi="Verdana" w:cs="Times New Roman"/>
          <w:color w:val="000000"/>
          <w:lang w:eastAsia="en-PH"/>
        </w:rPr>
        <w:br/>
        <w:t>The combination of these circumstances establishes beyond reasonable doubt that AAA was raped by appellant while she was in a state of unconsciousness. These circumstances constitute an unbroken chain of events which inevitably points to appellant, to the exclusion of all others, as the perpetrator of the crime.</w:t>
      </w:r>
      <w:r w:rsidRPr="00823578">
        <w:rPr>
          <w:rFonts w:ascii="Verdana" w:eastAsia="Times New Roman" w:hAnsi="Verdana" w:cs="Times New Roman"/>
          <w:color w:val="000000"/>
          <w:lang w:eastAsia="en-PH"/>
        </w:rPr>
        <w:br/>
      </w:r>
      <w:r w:rsidRPr="00823578">
        <w:rPr>
          <w:rFonts w:ascii="Verdana" w:eastAsia="Times New Roman" w:hAnsi="Verdana" w:cs="Times New Roman"/>
          <w:color w:val="000000"/>
          <w:lang w:eastAsia="en-PH"/>
        </w:rPr>
        <w:br/>
        <w:t>Appellant capitalizes on the absence of extragenital injuries, hymenal lacerations and spermatozoa to belie the accusation of rape against him. The absence of extragenital injuries only corroborated AAA's claim that she was unconscious at the time of the alleged rape. Clearly, AAA was not able to physically resist appellant's sexual advances. In any event, it must be stressed that medical findings of injuries or hymenal lacerations in the victim's genitalia are not essential elements of rape. Even the absence of such injuries does not negate rape. What is indispensable is that there was penetration of the penis, however slight, into the </w:t>
      </w:r>
      <w:r w:rsidRPr="00823578">
        <w:rPr>
          <w:rFonts w:ascii="Verdana" w:eastAsia="Times New Roman" w:hAnsi="Verdana" w:cs="Times New Roman"/>
          <w:i/>
          <w:iCs/>
          <w:color w:val="000000"/>
          <w:lang w:eastAsia="en-PH"/>
        </w:rPr>
        <w:t>labia</w:t>
      </w:r>
      <w:r w:rsidRPr="00823578">
        <w:rPr>
          <w:rFonts w:ascii="Verdana" w:eastAsia="Times New Roman" w:hAnsi="Verdana" w:cs="Times New Roman"/>
          <w:color w:val="000000"/>
          <w:lang w:eastAsia="en-PH"/>
        </w:rPr>
        <w:t> or lips of the female organ</w:t>
      </w:r>
      <w:proofErr w:type="gramStart"/>
      <w:r w:rsidRPr="00823578">
        <w:rPr>
          <w:rFonts w:ascii="Verdana" w:eastAsia="Times New Roman" w:hAnsi="Verdana" w:cs="Times New Roman"/>
          <w:color w:val="000000"/>
          <w:lang w:eastAsia="en-PH"/>
        </w:rPr>
        <w:t>.</w:t>
      </w:r>
      <w:r w:rsidRPr="00823578">
        <w:rPr>
          <w:rFonts w:ascii="Verdana" w:eastAsia="Times New Roman" w:hAnsi="Verdana" w:cs="Times New Roman"/>
          <w:color w:val="FF0000"/>
          <w:vertAlign w:val="superscript"/>
          <w:lang w:eastAsia="en-PH"/>
        </w:rPr>
        <w:t>[</w:t>
      </w:r>
      <w:proofErr w:type="gramEnd"/>
      <w:r w:rsidRPr="00823578">
        <w:rPr>
          <w:rFonts w:ascii="Verdana" w:eastAsia="Times New Roman" w:hAnsi="Verdana" w:cs="Times New Roman"/>
          <w:color w:val="FF0000"/>
          <w:vertAlign w:val="superscript"/>
          <w:lang w:eastAsia="en-PH"/>
        </w:rPr>
        <w:t>31]</w:t>
      </w:r>
      <w:r w:rsidRPr="00823578">
        <w:rPr>
          <w:rFonts w:ascii="Verdana" w:eastAsia="Times New Roman" w:hAnsi="Verdana" w:cs="Times New Roman"/>
          <w:color w:val="000000"/>
          <w:lang w:eastAsia="en-PH"/>
        </w:rPr>
        <w:br/>
      </w:r>
      <w:r w:rsidRPr="00823578">
        <w:rPr>
          <w:rFonts w:ascii="Verdana" w:eastAsia="Times New Roman" w:hAnsi="Verdana" w:cs="Times New Roman"/>
          <w:color w:val="000000"/>
          <w:lang w:eastAsia="en-PH"/>
        </w:rPr>
        <w:br/>
        <w:t>Moreover, the presence of superficial abrasion in the fourchette corroborates the allegation that there was sexual assault. Although the medico-legal expert testified that it may have been caused by scratching or pressure exerted on the area</w:t>
      </w:r>
      <w:proofErr w:type="gramStart"/>
      <w:r w:rsidRPr="00823578">
        <w:rPr>
          <w:rFonts w:ascii="Verdana" w:eastAsia="Times New Roman" w:hAnsi="Verdana" w:cs="Times New Roman"/>
          <w:color w:val="000000"/>
          <w:lang w:eastAsia="en-PH"/>
        </w:rPr>
        <w:t>,</w:t>
      </w:r>
      <w:r w:rsidRPr="00823578">
        <w:rPr>
          <w:rFonts w:ascii="Verdana" w:eastAsia="Times New Roman" w:hAnsi="Verdana" w:cs="Times New Roman"/>
          <w:color w:val="FF0000"/>
          <w:vertAlign w:val="superscript"/>
          <w:lang w:eastAsia="en-PH"/>
        </w:rPr>
        <w:t>[</w:t>
      </w:r>
      <w:proofErr w:type="gramEnd"/>
      <w:r w:rsidRPr="00823578">
        <w:rPr>
          <w:rFonts w:ascii="Verdana" w:eastAsia="Times New Roman" w:hAnsi="Verdana" w:cs="Times New Roman"/>
          <w:color w:val="FF0000"/>
          <w:vertAlign w:val="superscript"/>
          <w:lang w:eastAsia="en-PH"/>
        </w:rPr>
        <w:t>32]</w:t>
      </w:r>
      <w:r w:rsidRPr="00823578">
        <w:rPr>
          <w:rFonts w:ascii="Verdana" w:eastAsia="Times New Roman" w:hAnsi="Verdana" w:cs="Times New Roman"/>
          <w:color w:val="000000"/>
          <w:lang w:eastAsia="en-PH"/>
        </w:rPr>
        <w:t> it is highly probable that it has been caused by penile penetration in light of the allegations of AAA that she was sexually molested the day before the examination.</w:t>
      </w:r>
      <w:r w:rsidRPr="00823578">
        <w:rPr>
          <w:rFonts w:ascii="Verdana" w:eastAsia="Times New Roman" w:hAnsi="Verdana" w:cs="Times New Roman"/>
          <w:color w:val="000000"/>
          <w:lang w:eastAsia="en-PH"/>
        </w:rPr>
        <w:br/>
      </w:r>
      <w:r w:rsidRPr="00823578">
        <w:rPr>
          <w:rFonts w:ascii="Verdana" w:eastAsia="Times New Roman" w:hAnsi="Verdana" w:cs="Times New Roman"/>
          <w:color w:val="000000"/>
          <w:lang w:eastAsia="en-PH"/>
        </w:rPr>
        <w:br/>
        <w:t>Appellant maintains that he was only charged of rape because he was the only person known to AAA at the time of the incident and was the last one she saw before she passed out. This argument is not well-taken. Aside from the fact that he was the last person AAA saw before she lost consciousness, appellant was also the one who covered her mouth with a handkerchief which caused her to lose consciousness. It is of no moment that AAA identified appellant and not the latter's cohorts as the perpetrator considering that the existence of conspiracy was alleged and proven by the concerted actions of appellant and four others in abducting AAA.</w:t>
      </w:r>
      <w:r w:rsidRPr="00823578">
        <w:rPr>
          <w:rFonts w:ascii="Verdana" w:eastAsia="Times New Roman" w:hAnsi="Verdana" w:cs="Times New Roman"/>
          <w:color w:val="000000"/>
          <w:lang w:eastAsia="en-PH"/>
        </w:rPr>
        <w:br/>
      </w:r>
      <w:r w:rsidRPr="00823578">
        <w:rPr>
          <w:rFonts w:ascii="Verdana" w:eastAsia="Times New Roman" w:hAnsi="Verdana" w:cs="Times New Roman"/>
          <w:color w:val="000000"/>
          <w:lang w:eastAsia="en-PH"/>
        </w:rPr>
        <w:br/>
        <w:t>The defense of alibi must fall in light of AAA's positive identification of appellant. For alibi to prosper, it does not suffice to prove that the accused was at another place when the crime was committed, but it must also be shown that there was physical impossibility for him to have been at the scene of the crime</w:t>
      </w:r>
      <w:proofErr w:type="gramStart"/>
      <w:r w:rsidRPr="00823578">
        <w:rPr>
          <w:rFonts w:ascii="Verdana" w:eastAsia="Times New Roman" w:hAnsi="Verdana" w:cs="Times New Roman"/>
          <w:color w:val="000000"/>
          <w:lang w:eastAsia="en-PH"/>
        </w:rPr>
        <w:t>.</w:t>
      </w:r>
      <w:r w:rsidRPr="00823578">
        <w:rPr>
          <w:rFonts w:ascii="Verdana" w:eastAsia="Times New Roman" w:hAnsi="Verdana" w:cs="Times New Roman"/>
          <w:color w:val="FF0000"/>
          <w:vertAlign w:val="superscript"/>
          <w:lang w:eastAsia="en-PH"/>
        </w:rPr>
        <w:t>[</w:t>
      </w:r>
      <w:proofErr w:type="gramEnd"/>
      <w:r w:rsidRPr="00823578">
        <w:rPr>
          <w:rFonts w:ascii="Verdana" w:eastAsia="Times New Roman" w:hAnsi="Verdana" w:cs="Times New Roman"/>
          <w:color w:val="FF0000"/>
          <w:vertAlign w:val="superscript"/>
          <w:lang w:eastAsia="en-PH"/>
        </w:rPr>
        <w:t>33]</w:t>
      </w:r>
      <w:r w:rsidRPr="00823578">
        <w:rPr>
          <w:rFonts w:ascii="Verdana" w:eastAsia="Times New Roman" w:hAnsi="Verdana" w:cs="Times New Roman"/>
          <w:color w:val="000000"/>
          <w:lang w:eastAsia="en-PH"/>
        </w:rPr>
        <w:t> It was not physically impossible for appellant to go to Noveleta and perpetrate the crime then proceed to Kawit where he was apprehended for it is only a short distance away as shown by the records.</w:t>
      </w:r>
      <w:r w:rsidRPr="00823578">
        <w:rPr>
          <w:rFonts w:ascii="Verdana" w:eastAsia="Times New Roman" w:hAnsi="Verdana" w:cs="Times New Roman"/>
          <w:color w:val="000000"/>
          <w:lang w:eastAsia="en-PH"/>
        </w:rPr>
        <w:br/>
      </w:r>
      <w:r w:rsidRPr="00823578">
        <w:rPr>
          <w:rFonts w:ascii="Verdana" w:eastAsia="Times New Roman" w:hAnsi="Verdana" w:cs="Times New Roman"/>
          <w:color w:val="000000"/>
          <w:lang w:eastAsia="en-PH"/>
        </w:rPr>
        <w:lastRenderedPageBreak/>
        <w:br/>
        <w:t>In sum, the physical evidence corroborated by circumstantial evidence justifies appellant's conviction and the imposition of the penalty of </w:t>
      </w:r>
      <w:r w:rsidRPr="00823578">
        <w:rPr>
          <w:rFonts w:ascii="Verdana" w:eastAsia="Times New Roman" w:hAnsi="Verdana" w:cs="Times New Roman"/>
          <w:i/>
          <w:iCs/>
          <w:color w:val="000000"/>
          <w:lang w:eastAsia="en-PH"/>
        </w:rPr>
        <w:t>reclusion perpetua</w:t>
      </w:r>
      <w:r w:rsidRPr="00823578">
        <w:rPr>
          <w:rFonts w:ascii="Verdana" w:eastAsia="Times New Roman" w:hAnsi="Verdana" w:cs="Times New Roman"/>
          <w:color w:val="000000"/>
          <w:lang w:eastAsia="en-PH"/>
        </w:rPr>
        <w:t>.</w:t>
      </w:r>
      <w:r w:rsidRPr="00823578">
        <w:rPr>
          <w:rFonts w:ascii="Verdana" w:eastAsia="Times New Roman" w:hAnsi="Verdana" w:cs="Times New Roman"/>
          <w:color w:val="000000"/>
          <w:lang w:eastAsia="en-PH"/>
        </w:rPr>
        <w:br/>
      </w:r>
      <w:r w:rsidRPr="00823578">
        <w:rPr>
          <w:rFonts w:ascii="Verdana" w:eastAsia="Times New Roman" w:hAnsi="Verdana" w:cs="Times New Roman"/>
          <w:color w:val="000000"/>
          <w:lang w:eastAsia="en-PH"/>
        </w:rPr>
        <w:br/>
        <w:t>WHEREFORE, the Decision of the Court of Appeals of 30 April 2007 affirming the Decision dated 25 August 2003 of the Regional Trial Court of Cavite City, Branch 17 in Criminal Case No. 222-01, finding appellant Ramon Coja y Simeon guilty beyond reasonable doubt of rape and sentencing him to suffer the penalty of </w:t>
      </w:r>
      <w:r w:rsidRPr="00823578">
        <w:rPr>
          <w:rFonts w:ascii="Verdana" w:eastAsia="Times New Roman" w:hAnsi="Verdana" w:cs="Times New Roman"/>
          <w:i/>
          <w:iCs/>
          <w:color w:val="000000"/>
          <w:lang w:eastAsia="en-PH"/>
        </w:rPr>
        <w:t>reclusion perpetua</w:t>
      </w:r>
      <w:r w:rsidRPr="00823578">
        <w:rPr>
          <w:rFonts w:ascii="Verdana" w:eastAsia="Times New Roman" w:hAnsi="Verdana" w:cs="Times New Roman"/>
          <w:color w:val="000000"/>
          <w:lang w:eastAsia="en-PH"/>
        </w:rPr>
        <w:t> and ordering him to pay AAA the amount of P50</w:t>
      </w:r>
      <w:proofErr w:type="gramStart"/>
      <w:r w:rsidRPr="00823578">
        <w:rPr>
          <w:rFonts w:ascii="Verdana" w:eastAsia="Times New Roman" w:hAnsi="Verdana" w:cs="Times New Roman"/>
          <w:color w:val="000000"/>
          <w:lang w:eastAsia="en-PH"/>
        </w:rPr>
        <w:t>,000.00</w:t>
      </w:r>
      <w:proofErr w:type="gramEnd"/>
      <w:r w:rsidRPr="00823578">
        <w:rPr>
          <w:rFonts w:ascii="Verdana" w:eastAsia="Times New Roman" w:hAnsi="Verdana" w:cs="Times New Roman"/>
          <w:color w:val="000000"/>
          <w:lang w:eastAsia="en-PH"/>
        </w:rPr>
        <w:t xml:space="preserve"> as civil indemnity and P50,000.00 as moral damages, is hereby AFFIRMED.</w:t>
      </w:r>
      <w:r w:rsidRPr="00823578">
        <w:rPr>
          <w:rFonts w:ascii="Verdana" w:eastAsia="Times New Roman" w:hAnsi="Verdana" w:cs="Times New Roman"/>
          <w:color w:val="000000"/>
          <w:lang w:eastAsia="en-PH"/>
        </w:rPr>
        <w:br/>
      </w:r>
      <w:r w:rsidRPr="00823578">
        <w:rPr>
          <w:rFonts w:ascii="Verdana" w:eastAsia="Times New Roman" w:hAnsi="Verdana" w:cs="Times New Roman"/>
          <w:color w:val="000000"/>
          <w:lang w:eastAsia="en-PH"/>
        </w:rPr>
        <w:br/>
      </w:r>
      <w:proofErr w:type="gramStart"/>
      <w:r w:rsidRPr="00823578">
        <w:rPr>
          <w:rFonts w:ascii="Verdana" w:eastAsia="Times New Roman" w:hAnsi="Verdana" w:cs="Times New Roman"/>
          <w:color w:val="000000"/>
          <w:lang w:eastAsia="en-PH"/>
        </w:rPr>
        <w:t>SO ORDERED.</w:t>
      </w:r>
      <w:proofErr w:type="gramEnd"/>
      <w:r w:rsidRPr="00823578">
        <w:rPr>
          <w:rFonts w:ascii="Verdana" w:eastAsia="Times New Roman" w:hAnsi="Verdana" w:cs="Times New Roman"/>
          <w:color w:val="000000"/>
          <w:lang w:eastAsia="en-PH"/>
        </w:rPr>
        <w:br/>
      </w:r>
      <w:r w:rsidRPr="00823578">
        <w:rPr>
          <w:rFonts w:ascii="Verdana" w:eastAsia="Times New Roman" w:hAnsi="Verdana" w:cs="Times New Roman"/>
          <w:color w:val="000000"/>
          <w:lang w:eastAsia="en-PH"/>
        </w:rPr>
        <w:br/>
      </w:r>
      <w:r w:rsidRPr="00823578">
        <w:rPr>
          <w:rFonts w:ascii="Verdana" w:eastAsia="Times New Roman" w:hAnsi="Verdana" w:cs="Times New Roman"/>
          <w:i/>
          <w:iCs/>
          <w:color w:val="000000"/>
          <w:lang w:eastAsia="en-PH"/>
        </w:rPr>
        <w:t>Quisumbing, (Chairperson), Reyes, Leonardo De-castro,</w:t>
      </w:r>
      <w:r w:rsidRPr="00823578">
        <w:rPr>
          <w:rFonts w:ascii="Verdana" w:eastAsia="Times New Roman" w:hAnsi="Verdana" w:cs="Times New Roman"/>
          <w:color w:val="000000"/>
          <w:lang w:eastAsia="en-PH"/>
        </w:rPr>
        <w:t> and </w:t>
      </w:r>
      <w:r w:rsidRPr="00823578">
        <w:rPr>
          <w:rFonts w:ascii="Verdana" w:eastAsia="Times New Roman" w:hAnsi="Verdana" w:cs="Times New Roman"/>
          <w:i/>
          <w:iCs/>
          <w:color w:val="000000"/>
          <w:lang w:eastAsia="en-PH"/>
        </w:rPr>
        <w:t xml:space="preserve">Brion, </w:t>
      </w:r>
      <w:proofErr w:type="gramStart"/>
      <w:r w:rsidRPr="00823578">
        <w:rPr>
          <w:rFonts w:ascii="Verdana" w:eastAsia="Times New Roman" w:hAnsi="Verdana" w:cs="Times New Roman"/>
          <w:i/>
          <w:iCs/>
          <w:color w:val="000000"/>
          <w:lang w:eastAsia="en-PH"/>
        </w:rPr>
        <w:t>JJ.,</w:t>
      </w:r>
      <w:proofErr w:type="gramEnd"/>
      <w:r w:rsidRPr="00823578">
        <w:rPr>
          <w:rFonts w:ascii="Verdana" w:eastAsia="Times New Roman" w:hAnsi="Verdana" w:cs="Times New Roman"/>
          <w:color w:val="000000"/>
          <w:lang w:eastAsia="en-PH"/>
        </w:rPr>
        <w:t> concur.</w:t>
      </w:r>
      <w:r w:rsidRPr="00823578">
        <w:rPr>
          <w:rFonts w:ascii="Verdana" w:eastAsia="Times New Roman" w:hAnsi="Verdana" w:cs="Times New Roman"/>
          <w:color w:val="000000"/>
          <w:lang w:eastAsia="en-PH"/>
        </w:rPr>
        <w:br/>
      </w:r>
    </w:p>
    <w:p w:rsidR="00823578" w:rsidRPr="00823578" w:rsidRDefault="00823578" w:rsidP="00823578">
      <w:pPr>
        <w:spacing w:after="0" w:line="240" w:lineRule="auto"/>
        <w:rPr>
          <w:rFonts w:ascii="Verdana" w:eastAsia="Times New Roman" w:hAnsi="Verdana" w:cs="Times New Roman"/>
          <w:color w:val="000000"/>
          <w:lang w:eastAsia="en-PH"/>
        </w:rPr>
      </w:pPr>
      <w:r w:rsidRPr="00823578">
        <w:rPr>
          <w:rFonts w:ascii="Verdana" w:eastAsia="Times New Roman" w:hAnsi="Verdana" w:cs="Times New Roman"/>
          <w:color w:val="000000"/>
          <w:lang w:eastAsia="en-PH"/>
        </w:rPr>
        <w:pict>
          <v:rect id="_x0000_i1025" style="width:280.8pt;height:.75pt" o:hrpct="600" o:hrstd="t" o:hrnoshade="t" o:hr="t" fillcolor="#a0a0a0" stroked="f"/>
        </w:pict>
      </w:r>
    </w:p>
    <w:p w:rsidR="00823578" w:rsidRPr="00823578" w:rsidRDefault="00823578" w:rsidP="00823578">
      <w:pPr>
        <w:spacing w:after="0" w:line="240" w:lineRule="auto"/>
        <w:rPr>
          <w:rFonts w:ascii="Verdana" w:eastAsia="Times New Roman" w:hAnsi="Verdana" w:cs="Times New Roman"/>
          <w:color w:val="000000"/>
          <w:lang w:eastAsia="en-PH"/>
        </w:rPr>
      </w:pPr>
      <w:r w:rsidRPr="00823578">
        <w:rPr>
          <w:rFonts w:ascii="Verdana" w:eastAsia="Times New Roman" w:hAnsi="Verdana" w:cs="Times New Roman"/>
          <w:color w:val="FF0000"/>
          <w:vertAlign w:val="superscript"/>
          <w:lang w:eastAsia="en-PH"/>
        </w:rPr>
        <w:t>[1]</w:t>
      </w:r>
      <w:r w:rsidRPr="00823578">
        <w:rPr>
          <w:rFonts w:ascii="Verdana" w:eastAsia="Times New Roman" w:hAnsi="Verdana" w:cs="Times New Roman"/>
          <w:i/>
          <w:iCs/>
          <w:color w:val="000000"/>
          <w:lang w:eastAsia="en-PH"/>
        </w:rPr>
        <w:t> Rollo, </w:t>
      </w:r>
      <w:r w:rsidRPr="00823578">
        <w:rPr>
          <w:rFonts w:ascii="Verdana" w:eastAsia="Times New Roman" w:hAnsi="Verdana" w:cs="Times New Roman"/>
          <w:color w:val="000000"/>
          <w:lang w:eastAsia="en-PH"/>
        </w:rPr>
        <w:t>pp. 4-23; penned by Associate Justice Edgardo F. Sundiam, and concurred in by Associate Justices Portia Aliño-Hormachuelos and Monina Arevalo-Zenarosa.</w:t>
      </w:r>
      <w:r w:rsidRPr="00823578">
        <w:rPr>
          <w:rFonts w:ascii="Verdana" w:eastAsia="Times New Roman" w:hAnsi="Verdana" w:cs="Times New Roman"/>
          <w:color w:val="000000"/>
          <w:lang w:eastAsia="en-PH"/>
        </w:rPr>
        <w:br/>
      </w:r>
      <w:r w:rsidRPr="00823578">
        <w:rPr>
          <w:rFonts w:ascii="Verdana" w:eastAsia="Times New Roman" w:hAnsi="Verdana" w:cs="Times New Roman"/>
          <w:color w:val="000000"/>
          <w:lang w:eastAsia="en-PH"/>
        </w:rPr>
        <w:br/>
      </w:r>
      <w:r w:rsidRPr="00823578">
        <w:rPr>
          <w:rFonts w:ascii="Verdana" w:eastAsia="Times New Roman" w:hAnsi="Verdana" w:cs="Times New Roman"/>
          <w:color w:val="FF0000"/>
          <w:vertAlign w:val="superscript"/>
          <w:lang w:eastAsia="en-PH"/>
        </w:rPr>
        <w:t>[2]</w:t>
      </w:r>
      <w:r w:rsidRPr="00823578">
        <w:rPr>
          <w:rFonts w:ascii="Verdana" w:eastAsia="Times New Roman" w:hAnsi="Verdana" w:cs="Times New Roman"/>
          <w:color w:val="000000"/>
          <w:lang w:eastAsia="en-PH"/>
        </w:rPr>
        <w:t> CA </w:t>
      </w:r>
      <w:proofErr w:type="gramStart"/>
      <w:r w:rsidRPr="00823578">
        <w:rPr>
          <w:rFonts w:ascii="Verdana" w:eastAsia="Times New Roman" w:hAnsi="Verdana" w:cs="Times New Roman"/>
          <w:i/>
          <w:iCs/>
          <w:color w:val="000000"/>
          <w:lang w:eastAsia="en-PH"/>
        </w:rPr>
        <w:t>rollo</w:t>
      </w:r>
      <w:proofErr w:type="gramEnd"/>
      <w:r w:rsidRPr="00823578">
        <w:rPr>
          <w:rFonts w:ascii="Verdana" w:eastAsia="Times New Roman" w:hAnsi="Verdana" w:cs="Times New Roman"/>
          <w:color w:val="000000"/>
          <w:lang w:eastAsia="en-PH"/>
        </w:rPr>
        <w:t>, pp. 22-30; penned by Judge Melchor Q. C. Sadang.</w:t>
      </w:r>
      <w:r w:rsidRPr="00823578">
        <w:rPr>
          <w:rFonts w:ascii="Verdana" w:eastAsia="Times New Roman" w:hAnsi="Verdana" w:cs="Times New Roman"/>
          <w:color w:val="000000"/>
          <w:lang w:eastAsia="en-PH"/>
        </w:rPr>
        <w:br/>
      </w:r>
      <w:r w:rsidRPr="00823578">
        <w:rPr>
          <w:rFonts w:ascii="Verdana" w:eastAsia="Times New Roman" w:hAnsi="Verdana" w:cs="Times New Roman"/>
          <w:color w:val="000000"/>
          <w:lang w:eastAsia="en-PH"/>
        </w:rPr>
        <w:br/>
      </w:r>
      <w:r w:rsidRPr="00823578">
        <w:rPr>
          <w:rFonts w:ascii="Verdana" w:eastAsia="Times New Roman" w:hAnsi="Verdana" w:cs="Times New Roman"/>
          <w:color w:val="FF0000"/>
          <w:vertAlign w:val="superscript"/>
          <w:lang w:eastAsia="en-PH"/>
        </w:rPr>
        <w:t>[3] </w:t>
      </w:r>
      <w:r w:rsidRPr="00823578">
        <w:rPr>
          <w:rFonts w:ascii="Verdana" w:eastAsia="Times New Roman" w:hAnsi="Verdana" w:cs="Times New Roman"/>
          <w:color w:val="000000"/>
          <w:lang w:eastAsia="en-PH"/>
        </w:rPr>
        <w:t xml:space="preserve">Pursuant to Republic Act No. 9262, otherwise known as the "Anti-Violence </w:t>
      </w:r>
      <w:proofErr w:type="gramStart"/>
      <w:r w:rsidRPr="00823578">
        <w:rPr>
          <w:rFonts w:ascii="Verdana" w:eastAsia="Times New Roman" w:hAnsi="Verdana" w:cs="Times New Roman"/>
          <w:color w:val="000000"/>
          <w:lang w:eastAsia="en-PH"/>
        </w:rPr>
        <w:t>Against</w:t>
      </w:r>
      <w:proofErr w:type="gramEnd"/>
      <w:r w:rsidRPr="00823578">
        <w:rPr>
          <w:rFonts w:ascii="Verdana" w:eastAsia="Times New Roman" w:hAnsi="Verdana" w:cs="Times New Roman"/>
          <w:color w:val="000000"/>
          <w:lang w:eastAsia="en-PH"/>
        </w:rPr>
        <w:t xml:space="preserve"> Women and Their Children Act of 2004," and its implementing rules, the real name of the victim, together with that of her immediate family members, is withheld and fictitious initials instead are used to represent her, both to protect her privacy. </w:t>
      </w:r>
      <w:proofErr w:type="gramStart"/>
      <w:r w:rsidRPr="00823578">
        <w:rPr>
          <w:rFonts w:ascii="Verdana" w:eastAsia="Times New Roman" w:hAnsi="Verdana" w:cs="Times New Roman"/>
          <w:i/>
          <w:iCs/>
          <w:color w:val="000000"/>
          <w:lang w:eastAsia="en-PH"/>
        </w:rPr>
        <w:t>People v. Cabalquinto</w:t>
      </w:r>
      <w:r w:rsidRPr="00823578">
        <w:rPr>
          <w:rFonts w:ascii="Verdana" w:eastAsia="Times New Roman" w:hAnsi="Verdana" w:cs="Times New Roman"/>
          <w:color w:val="000000"/>
          <w:lang w:eastAsia="en-PH"/>
        </w:rPr>
        <w:t>, G.R. No. 167693, 19 September 2006, 502 SCRA 419.</w:t>
      </w:r>
      <w:proofErr w:type="gramEnd"/>
      <w:r w:rsidRPr="00823578">
        <w:rPr>
          <w:rFonts w:ascii="Verdana" w:eastAsia="Times New Roman" w:hAnsi="Verdana" w:cs="Times New Roman"/>
          <w:color w:val="000000"/>
          <w:lang w:eastAsia="en-PH"/>
        </w:rPr>
        <w:br/>
      </w:r>
      <w:r w:rsidRPr="00823578">
        <w:rPr>
          <w:rFonts w:ascii="Verdana" w:eastAsia="Times New Roman" w:hAnsi="Verdana" w:cs="Times New Roman"/>
          <w:color w:val="000000"/>
          <w:lang w:eastAsia="en-PH"/>
        </w:rPr>
        <w:br/>
      </w:r>
      <w:r w:rsidRPr="00823578">
        <w:rPr>
          <w:rFonts w:ascii="Verdana" w:eastAsia="Times New Roman" w:hAnsi="Verdana" w:cs="Times New Roman"/>
          <w:color w:val="FF0000"/>
          <w:vertAlign w:val="superscript"/>
          <w:lang w:eastAsia="en-PH"/>
        </w:rPr>
        <w:t>[4]</w:t>
      </w:r>
      <w:r w:rsidRPr="00823578">
        <w:rPr>
          <w:rFonts w:ascii="Verdana" w:eastAsia="Times New Roman" w:hAnsi="Verdana" w:cs="Times New Roman"/>
          <w:color w:val="000000"/>
          <w:lang w:eastAsia="en-PH"/>
        </w:rPr>
        <w:t> Records, p. 1.</w:t>
      </w:r>
      <w:r w:rsidRPr="00823578">
        <w:rPr>
          <w:rFonts w:ascii="Verdana" w:eastAsia="Times New Roman" w:hAnsi="Verdana" w:cs="Times New Roman"/>
          <w:color w:val="000000"/>
          <w:lang w:eastAsia="en-PH"/>
        </w:rPr>
        <w:br/>
      </w:r>
      <w:r w:rsidRPr="00823578">
        <w:rPr>
          <w:rFonts w:ascii="Verdana" w:eastAsia="Times New Roman" w:hAnsi="Verdana" w:cs="Times New Roman"/>
          <w:color w:val="000000"/>
          <w:lang w:eastAsia="en-PH"/>
        </w:rPr>
        <w:br/>
      </w:r>
      <w:r w:rsidRPr="00823578">
        <w:rPr>
          <w:rFonts w:ascii="Verdana" w:eastAsia="Times New Roman" w:hAnsi="Verdana" w:cs="Times New Roman"/>
          <w:color w:val="FF0000"/>
          <w:vertAlign w:val="superscript"/>
          <w:lang w:eastAsia="en-PH"/>
        </w:rPr>
        <w:t>[5]</w:t>
      </w:r>
      <w:r w:rsidRPr="00823578">
        <w:rPr>
          <w:rFonts w:ascii="Verdana" w:eastAsia="Times New Roman" w:hAnsi="Verdana" w:cs="Times New Roman"/>
          <w:color w:val="000000"/>
          <w:lang w:eastAsia="en-PH"/>
        </w:rPr>
        <w:t> TSN, 14 August 2001, pp. 7-18.</w:t>
      </w:r>
      <w:r w:rsidRPr="00823578">
        <w:rPr>
          <w:rFonts w:ascii="Verdana" w:eastAsia="Times New Roman" w:hAnsi="Verdana" w:cs="Times New Roman"/>
          <w:color w:val="000000"/>
          <w:lang w:eastAsia="en-PH"/>
        </w:rPr>
        <w:br/>
      </w:r>
      <w:r w:rsidRPr="00823578">
        <w:rPr>
          <w:rFonts w:ascii="Verdana" w:eastAsia="Times New Roman" w:hAnsi="Verdana" w:cs="Times New Roman"/>
          <w:color w:val="000000"/>
          <w:lang w:eastAsia="en-PH"/>
        </w:rPr>
        <w:br/>
      </w:r>
      <w:r w:rsidRPr="00823578">
        <w:rPr>
          <w:rFonts w:ascii="Verdana" w:eastAsia="Times New Roman" w:hAnsi="Verdana" w:cs="Times New Roman"/>
          <w:color w:val="FF0000"/>
          <w:vertAlign w:val="superscript"/>
          <w:lang w:eastAsia="en-PH"/>
        </w:rPr>
        <w:t>[6]</w:t>
      </w:r>
      <w:r w:rsidRPr="00823578">
        <w:rPr>
          <w:rFonts w:ascii="Verdana" w:eastAsia="Times New Roman" w:hAnsi="Verdana" w:cs="Times New Roman"/>
          <w:color w:val="000000"/>
          <w:lang w:eastAsia="en-PH"/>
        </w:rPr>
        <w:t> TSN, 22 January 2002, pp. 3-6.</w:t>
      </w:r>
      <w:r w:rsidRPr="00823578">
        <w:rPr>
          <w:rFonts w:ascii="Verdana" w:eastAsia="Times New Roman" w:hAnsi="Verdana" w:cs="Times New Roman"/>
          <w:color w:val="000000"/>
          <w:lang w:eastAsia="en-PH"/>
        </w:rPr>
        <w:br/>
      </w:r>
      <w:r w:rsidRPr="00823578">
        <w:rPr>
          <w:rFonts w:ascii="Verdana" w:eastAsia="Times New Roman" w:hAnsi="Verdana" w:cs="Times New Roman"/>
          <w:color w:val="000000"/>
          <w:lang w:eastAsia="en-PH"/>
        </w:rPr>
        <w:br/>
      </w:r>
      <w:r w:rsidRPr="00823578">
        <w:rPr>
          <w:rFonts w:ascii="Verdana" w:eastAsia="Times New Roman" w:hAnsi="Verdana" w:cs="Times New Roman"/>
          <w:color w:val="FF0000"/>
          <w:vertAlign w:val="superscript"/>
          <w:lang w:eastAsia="en-PH"/>
        </w:rPr>
        <w:t>[7]</w:t>
      </w:r>
      <w:r w:rsidRPr="00823578">
        <w:rPr>
          <w:rFonts w:ascii="Verdana" w:eastAsia="Times New Roman" w:hAnsi="Verdana" w:cs="Times New Roman"/>
          <w:color w:val="000000"/>
          <w:lang w:eastAsia="en-PH"/>
        </w:rPr>
        <w:t> TSN, 2 October 2001, pp. 4-8.</w:t>
      </w:r>
      <w:r w:rsidRPr="00823578">
        <w:rPr>
          <w:rFonts w:ascii="Verdana" w:eastAsia="Times New Roman" w:hAnsi="Verdana" w:cs="Times New Roman"/>
          <w:color w:val="000000"/>
          <w:lang w:eastAsia="en-PH"/>
        </w:rPr>
        <w:br/>
      </w:r>
      <w:r w:rsidRPr="00823578">
        <w:rPr>
          <w:rFonts w:ascii="Verdana" w:eastAsia="Times New Roman" w:hAnsi="Verdana" w:cs="Times New Roman"/>
          <w:color w:val="000000"/>
          <w:lang w:eastAsia="en-PH"/>
        </w:rPr>
        <w:br/>
      </w:r>
      <w:r w:rsidRPr="00823578">
        <w:rPr>
          <w:rFonts w:ascii="Verdana" w:eastAsia="Times New Roman" w:hAnsi="Verdana" w:cs="Times New Roman"/>
          <w:color w:val="FF0000"/>
          <w:vertAlign w:val="superscript"/>
          <w:lang w:eastAsia="en-PH"/>
        </w:rPr>
        <w:t>[8]</w:t>
      </w:r>
      <w:r w:rsidRPr="00823578">
        <w:rPr>
          <w:rFonts w:ascii="Verdana" w:eastAsia="Times New Roman" w:hAnsi="Verdana" w:cs="Times New Roman"/>
          <w:color w:val="000000"/>
          <w:lang w:eastAsia="en-PH"/>
        </w:rPr>
        <w:t> Records, p. 86.</w:t>
      </w:r>
      <w:r w:rsidRPr="00823578">
        <w:rPr>
          <w:rFonts w:ascii="Verdana" w:eastAsia="Times New Roman" w:hAnsi="Verdana" w:cs="Times New Roman"/>
          <w:color w:val="000000"/>
          <w:lang w:eastAsia="en-PH"/>
        </w:rPr>
        <w:br/>
      </w:r>
      <w:r w:rsidRPr="00823578">
        <w:rPr>
          <w:rFonts w:ascii="Verdana" w:eastAsia="Times New Roman" w:hAnsi="Verdana" w:cs="Times New Roman"/>
          <w:color w:val="000000"/>
          <w:lang w:eastAsia="en-PH"/>
        </w:rPr>
        <w:br/>
      </w:r>
      <w:r w:rsidRPr="00823578">
        <w:rPr>
          <w:rFonts w:ascii="Verdana" w:eastAsia="Times New Roman" w:hAnsi="Verdana" w:cs="Times New Roman"/>
          <w:color w:val="FF0000"/>
          <w:vertAlign w:val="superscript"/>
          <w:lang w:eastAsia="en-PH"/>
        </w:rPr>
        <w:t>[9]</w:t>
      </w:r>
      <w:r w:rsidRPr="00823578">
        <w:rPr>
          <w:rFonts w:ascii="Verdana" w:eastAsia="Times New Roman" w:hAnsi="Verdana" w:cs="Times New Roman"/>
          <w:color w:val="000000"/>
          <w:lang w:eastAsia="en-PH"/>
        </w:rPr>
        <w:t> TSN, 14 May 2002, pp. 3-7; 15-17.</w:t>
      </w:r>
      <w:r w:rsidRPr="00823578">
        <w:rPr>
          <w:rFonts w:ascii="Verdana" w:eastAsia="Times New Roman" w:hAnsi="Verdana" w:cs="Times New Roman"/>
          <w:color w:val="000000"/>
          <w:lang w:eastAsia="en-PH"/>
        </w:rPr>
        <w:br/>
      </w:r>
      <w:r w:rsidRPr="00823578">
        <w:rPr>
          <w:rFonts w:ascii="Verdana" w:eastAsia="Times New Roman" w:hAnsi="Verdana" w:cs="Times New Roman"/>
          <w:color w:val="000000"/>
          <w:lang w:eastAsia="en-PH"/>
        </w:rPr>
        <w:br/>
      </w:r>
      <w:r w:rsidRPr="00823578">
        <w:rPr>
          <w:rFonts w:ascii="Verdana" w:eastAsia="Times New Roman" w:hAnsi="Verdana" w:cs="Times New Roman"/>
          <w:color w:val="FF0000"/>
          <w:vertAlign w:val="superscript"/>
          <w:lang w:eastAsia="en-PH"/>
        </w:rPr>
        <w:t>[10]</w:t>
      </w:r>
      <w:r w:rsidRPr="00823578">
        <w:rPr>
          <w:rFonts w:ascii="Verdana" w:eastAsia="Times New Roman" w:hAnsi="Verdana" w:cs="Times New Roman"/>
          <w:color w:val="000000"/>
          <w:lang w:eastAsia="en-PH"/>
        </w:rPr>
        <w:t> Id. at 10-13; 26-29.</w:t>
      </w:r>
      <w:r w:rsidRPr="00823578">
        <w:rPr>
          <w:rFonts w:ascii="Verdana" w:eastAsia="Times New Roman" w:hAnsi="Verdana" w:cs="Times New Roman"/>
          <w:color w:val="000000"/>
          <w:lang w:eastAsia="en-PH"/>
        </w:rPr>
        <w:br/>
      </w:r>
      <w:r w:rsidRPr="00823578">
        <w:rPr>
          <w:rFonts w:ascii="Verdana" w:eastAsia="Times New Roman" w:hAnsi="Verdana" w:cs="Times New Roman"/>
          <w:color w:val="000000"/>
          <w:lang w:eastAsia="en-PH"/>
        </w:rPr>
        <w:br/>
      </w:r>
      <w:r w:rsidRPr="00823578">
        <w:rPr>
          <w:rFonts w:ascii="Verdana" w:eastAsia="Times New Roman" w:hAnsi="Verdana" w:cs="Times New Roman"/>
          <w:color w:val="FF0000"/>
          <w:vertAlign w:val="superscript"/>
          <w:lang w:eastAsia="en-PH"/>
        </w:rPr>
        <w:t>[11]</w:t>
      </w:r>
      <w:r w:rsidRPr="00823578">
        <w:rPr>
          <w:rFonts w:ascii="Verdana" w:eastAsia="Times New Roman" w:hAnsi="Verdana" w:cs="Times New Roman"/>
          <w:color w:val="000000"/>
          <w:lang w:eastAsia="en-PH"/>
        </w:rPr>
        <w:t> Id. at 29-30.</w:t>
      </w:r>
      <w:r w:rsidRPr="00823578">
        <w:rPr>
          <w:rFonts w:ascii="Verdana" w:eastAsia="Times New Roman" w:hAnsi="Verdana" w:cs="Times New Roman"/>
          <w:color w:val="000000"/>
          <w:lang w:eastAsia="en-PH"/>
        </w:rPr>
        <w:br/>
      </w:r>
      <w:r w:rsidRPr="00823578">
        <w:rPr>
          <w:rFonts w:ascii="Verdana" w:eastAsia="Times New Roman" w:hAnsi="Verdana" w:cs="Times New Roman"/>
          <w:color w:val="000000"/>
          <w:lang w:eastAsia="en-PH"/>
        </w:rPr>
        <w:br/>
      </w:r>
      <w:r w:rsidRPr="00823578">
        <w:rPr>
          <w:rFonts w:ascii="Verdana" w:eastAsia="Times New Roman" w:hAnsi="Verdana" w:cs="Times New Roman"/>
          <w:color w:val="FF0000"/>
          <w:vertAlign w:val="superscript"/>
          <w:lang w:eastAsia="en-PH"/>
        </w:rPr>
        <w:t>[12]</w:t>
      </w:r>
      <w:r w:rsidRPr="00823578">
        <w:rPr>
          <w:rFonts w:ascii="Verdana" w:eastAsia="Times New Roman" w:hAnsi="Verdana" w:cs="Times New Roman"/>
          <w:color w:val="000000"/>
          <w:lang w:eastAsia="en-PH"/>
        </w:rPr>
        <w:t> TSN, 21 January 2003, pp. 7-12.</w:t>
      </w:r>
      <w:r w:rsidRPr="00823578">
        <w:rPr>
          <w:rFonts w:ascii="Verdana" w:eastAsia="Times New Roman" w:hAnsi="Verdana" w:cs="Times New Roman"/>
          <w:color w:val="000000"/>
          <w:lang w:eastAsia="en-PH"/>
        </w:rPr>
        <w:br/>
      </w:r>
      <w:r w:rsidRPr="00823578">
        <w:rPr>
          <w:rFonts w:ascii="Verdana" w:eastAsia="Times New Roman" w:hAnsi="Verdana" w:cs="Times New Roman"/>
          <w:color w:val="000000"/>
          <w:lang w:eastAsia="en-PH"/>
        </w:rPr>
        <w:br/>
      </w:r>
      <w:r w:rsidRPr="00823578">
        <w:rPr>
          <w:rFonts w:ascii="Verdana" w:eastAsia="Times New Roman" w:hAnsi="Verdana" w:cs="Times New Roman"/>
          <w:color w:val="FF0000"/>
          <w:vertAlign w:val="superscript"/>
          <w:lang w:eastAsia="en-PH"/>
        </w:rPr>
        <w:t>[13]</w:t>
      </w:r>
      <w:r w:rsidRPr="00823578">
        <w:rPr>
          <w:rFonts w:ascii="Verdana" w:eastAsia="Times New Roman" w:hAnsi="Verdana" w:cs="Times New Roman"/>
          <w:color w:val="000000"/>
          <w:lang w:eastAsia="en-PH"/>
        </w:rPr>
        <w:t>TSN, 5 May 2003, pp. 6-8.</w:t>
      </w:r>
      <w:r w:rsidRPr="00823578">
        <w:rPr>
          <w:rFonts w:ascii="Verdana" w:eastAsia="Times New Roman" w:hAnsi="Verdana" w:cs="Times New Roman"/>
          <w:color w:val="000000"/>
          <w:lang w:eastAsia="en-PH"/>
        </w:rPr>
        <w:br/>
      </w:r>
      <w:r w:rsidRPr="00823578">
        <w:rPr>
          <w:rFonts w:ascii="Verdana" w:eastAsia="Times New Roman" w:hAnsi="Verdana" w:cs="Times New Roman"/>
          <w:color w:val="000000"/>
          <w:lang w:eastAsia="en-PH"/>
        </w:rPr>
        <w:br/>
      </w:r>
      <w:r w:rsidRPr="00823578">
        <w:rPr>
          <w:rFonts w:ascii="Verdana" w:eastAsia="Times New Roman" w:hAnsi="Verdana" w:cs="Times New Roman"/>
          <w:color w:val="FF0000"/>
          <w:vertAlign w:val="superscript"/>
          <w:lang w:eastAsia="en-PH"/>
        </w:rPr>
        <w:t>[14]</w:t>
      </w:r>
      <w:r w:rsidRPr="00823578">
        <w:rPr>
          <w:rFonts w:ascii="Verdana" w:eastAsia="Times New Roman" w:hAnsi="Verdana" w:cs="Times New Roman"/>
          <w:color w:val="000000"/>
          <w:lang w:eastAsia="en-PH"/>
        </w:rPr>
        <w:t> CA </w:t>
      </w:r>
      <w:proofErr w:type="gramStart"/>
      <w:r w:rsidRPr="00823578">
        <w:rPr>
          <w:rFonts w:ascii="Verdana" w:eastAsia="Times New Roman" w:hAnsi="Verdana" w:cs="Times New Roman"/>
          <w:i/>
          <w:iCs/>
          <w:color w:val="000000"/>
          <w:lang w:eastAsia="en-PH"/>
        </w:rPr>
        <w:t>rollo</w:t>
      </w:r>
      <w:proofErr w:type="gramEnd"/>
      <w:r w:rsidRPr="00823578">
        <w:rPr>
          <w:rFonts w:ascii="Verdana" w:eastAsia="Times New Roman" w:hAnsi="Verdana" w:cs="Times New Roman"/>
          <w:i/>
          <w:iCs/>
          <w:color w:val="000000"/>
          <w:lang w:eastAsia="en-PH"/>
        </w:rPr>
        <w:t>,</w:t>
      </w:r>
      <w:r w:rsidRPr="00823578">
        <w:rPr>
          <w:rFonts w:ascii="Verdana" w:eastAsia="Times New Roman" w:hAnsi="Verdana" w:cs="Times New Roman"/>
          <w:color w:val="000000"/>
          <w:lang w:eastAsia="en-PH"/>
        </w:rPr>
        <w:t> p. 30.</w:t>
      </w:r>
      <w:r w:rsidRPr="00823578">
        <w:rPr>
          <w:rFonts w:ascii="Verdana" w:eastAsia="Times New Roman" w:hAnsi="Verdana" w:cs="Times New Roman"/>
          <w:color w:val="000000"/>
          <w:lang w:eastAsia="en-PH"/>
        </w:rPr>
        <w:br/>
      </w:r>
      <w:r w:rsidRPr="00823578">
        <w:rPr>
          <w:rFonts w:ascii="Verdana" w:eastAsia="Times New Roman" w:hAnsi="Verdana" w:cs="Times New Roman"/>
          <w:color w:val="000000"/>
          <w:lang w:eastAsia="en-PH"/>
        </w:rPr>
        <w:br/>
      </w:r>
      <w:r w:rsidRPr="00823578">
        <w:rPr>
          <w:rFonts w:ascii="Verdana" w:eastAsia="Times New Roman" w:hAnsi="Verdana" w:cs="Times New Roman"/>
          <w:color w:val="FF0000"/>
          <w:vertAlign w:val="superscript"/>
          <w:lang w:eastAsia="en-PH"/>
        </w:rPr>
        <w:lastRenderedPageBreak/>
        <w:t>[15]</w:t>
      </w:r>
      <w:r w:rsidRPr="00823578">
        <w:rPr>
          <w:rFonts w:ascii="Verdana" w:eastAsia="Times New Roman" w:hAnsi="Verdana" w:cs="Times New Roman"/>
          <w:color w:val="000000"/>
          <w:lang w:eastAsia="en-PH"/>
        </w:rPr>
        <w:t> Id. at 28-29.</w:t>
      </w:r>
      <w:r w:rsidRPr="00823578">
        <w:rPr>
          <w:rFonts w:ascii="Verdana" w:eastAsia="Times New Roman" w:hAnsi="Verdana" w:cs="Times New Roman"/>
          <w:color w:val="000000"/>
          <w:lang w:eastAsia="en-PH"/>
        </w:rPr>
        <w:br/>
      </w:r>
      <w:r w:rsidRPr="00823578">
        <w:rPr>
          <w:rFonts w:ascii="Verdana" w:eastAsia="Times New Roman" w:hAnsi="Verdana" w:cs="Times New Roman"/>
          <w:color w:val="000000"/>
          <w:lang w:eastAsia="en-PH"/>
        </w:rPr>
        <w:br/>
      </w:r>
      <w:r w:rsidRPr="00823578">
        <w:rPr>
          <w:rFonts w:ascii="Verdana" w:eastAsia="Times New Roman" w:hAnsi="Verdana" w:cs="Times New Roman"/>
          <w:color w:val="FF0000"/>
          <w:vertAlign w:val="superscript"/>
          <w:lang w:eastAsia="en-PH"/>
        </w:rPr>
        <w:t>[16]</w:t>
      </w:r>
      <w:r w:rsidRPr="00823578">
        <w:rPr>
          <w:rFonts w:ascii="Verdana" w:eastAsia="Times New Roman" w:hAnsi="Verdana" w:cs="Times New Roman"/>
          <w:color w:val="000000"/>
          <w:lang w:eastAsia="en-PH"/>
        </w:rPr>
        <w:t> Id. at 29-30.</w:t>
      </w:r>
      <w:r w:rsidRPr="00823578">
        <w:rPr>
          <w:rFonts w:ascii="Verdana" w:eastAsia="Times New Roman" w:hAnsi="Verdana" w:cs="Times New Roman"/>
          <w:color w:val="000000"/>
          <w:lang w:eastAsia="en-PH"/>
        </w:rPr>
        <w:br/>
      </w:r>
      <w:r w:rsidRPr="00823578">
        <w:rPr>
          <w:rFonts w:ascii="Verdana" w:eastAsia="Times New Roman" w:hAnsi="Verdana" w:cs="Times New Roman"/>
          <w:color w:val="000000"/>
          <w:lang w:eastAsia="en-PH"/>
        </w:rPr>
        <w:br/>
      </w:r>
      <w:r w:rsidRPr="00823578">
        <w:rPr>
          <w:rFonts w:ascii="Verdana" w:eastAsia="Times New Roman" w:hAnsi="Verdana" w:cs="Times New Roman"/>
          <w:color w:val="FF0000"/>
          <w:vertAlign w:val="superscript"/>
          <w:lang w:eastAsia="en-PH"/>
        </w:rPr>
        <w:t>[17]</w:t>
      </w:r>
      <w:r w:rsidRPr="00823578">
        <w:rPr>
          <w:rFonts w:ascii="Verdana" w:eastAsia="Times New Roman" w:hAnsi="Verdana" w:cs="Times New Roman"/>
          <w:color w:val="000000"/>
          <w:lang w:eastAsia="en-PH"/>
        </w:rPr>
        <w:t> Id. at 59-62.</w:t>
      </w:r>
      <w:r w:rsidRPr="00823578">
        <w:rPr>
          <w:rFonts w:ascii="Verdana" w:eastAsia="Times New Roman" w:hAnsi="Verdana" w:cs="Times New Roman"/>
          <w:color w:val="000000"/>
          <w:lang w:eastAsia="en-PH"/>
        </w:rPr>
        <w:br/>
      </w:r>
      <w:r w:rsidRPr="00823578">
        <w:rPr>
          <w:rFonts w:ascii="Verdana" w:eastAsia="Times New Roman" w:hAnsi="Verdana" w:cs="Times New Roman"/>
          <w:color w:val="000000"/>
          <w:lang w:eastAsia="en-PH"/>
        </w:rPr>
        <w:br/>
      </w:r>
      <w:r w:rsidRPr="00823578">
        <w:rPr>
          <w:rFonts w:ascii="Verdana" w:eastAsia="Times New Roman" w:hAnsi="Verdana" w:cs="Times New Roman"/>
          <w:color w:val="FF0000"/>
          <w:vertAlign w:val="superscript"/>
          <w:lang w:eastAsia="en-PH"/>
        </w:rPr>
        <w:t>[18]</w:t>
      </w:r>
      <w:r w:rsidRPr="00823578">
        <w:rPr>
          <w:rFonts w:ascii="Verdana" w:eastAsia="Times New Roman" w:hAnsi="Verdana" w:cs="Times New Roman"/>
          <w:color w:val="000000"/>
          <w:lang w:eastAsia="en-PH"/>
        </w:rPr>
        <w:t> Id. at 97-105.</w:t>
      </w:r>
      <w:r w:rsidRPr="00823578">
        <w:rPr>
          <w:rFonts w:ascii="Verdana" w:eastAsia="Times New Roman" w:hAnsi="Verdana" w:cs="Times New Roman"/>
          <w:color w:val="000000"/>
          <w:lang w:eastAsia="en-PH"/>
        </w:rPr>
        <w:br/>
      </w:r>
      <w:r w:rsidRPr="00823578">
        <w:rPr>
          <w:rFonts w:ascii="Verdana" w:eastAsia="Times New Roman" w:hAnsi="Verdana" w:cs="Times New Roman"/>
          <w:color w:val="000000"/>
          <w:lang w:eastAsia="en-PH"/>
        </w:rPr>
        <w:br/>
      </w:r>
      <w:r w:rsidRPr="00823578">
        <w:rPr>
          <w:rFonts w:ascii="Verdana" w:eastAsia="Times New Roman" w:hAnsi="Verdana" w:cs="Times New Roman"/>
          <w:color w:val="FF0000"/>
          <w:vertAlign w:val="superscript"/>
          <w:lang w:eastAsia="en-PH"/>
        </w:rPr>
        <w:t>[19]</w:t>
      </w:r>
      <w:proofErr w:type="gramStart"/>
      <w:r w:rsidRPr="00823578">
        <w:rPr>
          <w:rFonts w:ascii="Verdana" w:eastAsia="Times New Roman" w:hAnsi="Verdana" w:cs="Times New Roman"/>
          <w:i/>
          <w:iCs/>
          <w:color w:val="000000"/>
          <w:lang w:eastAsia="en-PH"/>
        </w:rPr>
        <w:t>People v. Agsaoay</w:t>
      </w:r>
      <w:r w:rsidRPr="00823578">
        <w:rPr>
          <w:rFonts w:ascii="Verdana" w:eastAsia="Times New Roman" w:hAnsi="Verdana" w:cs="Times New Roman"/>
          <w:color w:val="000000"/>
          <w:lang w:eastAsia="en-PH"/>
        </w:rPr>
        <w:t>, </w:t>
      </w:r>
      <w:r w:rsidRPr="00823578">
        <w:rPr>
          <w:rFonts w:ascii="Verdana" w:eastAsia="Times New Roman" w:hAnsi="Verdana" w:cs="Times New Roman"/>
          <w:i/>
          <w:iCs/>
          <w:color w:val="000000"/>
          <w:lang w:eastAsia="en-PH"/>
        </w:rPr>
        <w:t>Jr., </w:t>
      </w:r>
      <w:r w:rsidRPr="00823578">
        <w:rPr>
          <w:rFonts w:ascii="Verdana" w:eastAsia="Times New Roman" w:hAnsi="Verdana" w:cs="Times New Roman"/>
          <w:color w:val="000000"/>
          <w:lang w:eastAsia="en-PH"/>
        </w:rPr>
        <w:t>G.R. Nos. 132125-26, 3 June 2004, 430 SCRA 450, 459; </w:t>
      </w:r>
      <w:r w:rsidRPr="00823578">
        <w:rPr>
          <w:rFonts w:ascii="Verdana" w:eastAsia="Times New Roman" w:hAnsi="Verdana" w:cs="Times New Roman"/>
          <w:i/>
          <w:iCs/>
          <w:color w:val="000000"/>
          <w:lang w:eastAsia="en-PH"/>
        </w:rPr>
        <w:t>People v. Dagami</w:t>
      </w:r>
      <w:r w:rsidRPr="00823578">
        <w:rPr>
          <w:rFonts w:ascii="Verdana" w:eastAsia="Times New Roman" w:hAnsi="Verdana" w:cs="Times New Roman"/>
          <w:color w:val="000000"/>
          <w:lang w:eastAsia="en-PH"/>
        </w:rPr>
        <w:t>, 461 Phil. 139 (2003).</w:t>
      </w:r>
      <w:proofErr w:type="gramEnd"/>
      <w:r w:rsidRPr="00823578">
        <w:rPr>
          <w:rFonts w:ascii="Verdana" w:eastAsia="Times New Roman" w:hAnsi="Verdana" w:cs="Times New Roman"/>
          <w:color w:val="000000"/>
          <w:lang w:eastAsia="en-PH"/>
        </w:rPr>
        <w:br/>
      </w:r>
      <w:r w:rsidRPr="00823578">
        <w:rPr>
          <w:rFonts w:ascii="Verdana" w:eastAsia="Times New Roman" w:hAnsi="Verdana" w:cs="Times New Roman"/>
          <w:color w:val="000000"/>
          <w:lang w:eastAsia="en-PH"/>
        </w:rPr>
        <w:br/>
      </w:r>
      <w:r w:rsidRPr="00823578">
        <w:rPr>
          <w:rFonts w:ascii="Verdana" w:eastAsia="Times New Roman" w:hAnsi="Verdana" w:cs="Times New Roman"/>
          <w:color w:val="FF0000"/>
          <w:vertAlign w:val="superscript"/>
          <w:lang w:eastAsia="en-PH"/>
        </w:rPr>
        <w:t>[20]</w:t>
      </w:r>
      <w:r w:rsidRPr="00823578">
        <w:rPr>
          <w:rFonts w:ascii="Verdana" w:eastAsia="Times New Roman" w:hAnsi="Verdana" w:cs="Times New Roman"/>
          <w:i/>
          <w:iCs/>
          <w:color w:val="000000"/>
          <w:lang w:eastAsia="en-PH"/>
        </w:rPr>
        <w:t> People v. Layugan</w:t>
      </w:r>
      <w:r w:rsidRPr="00823578">
        <w:rPr>
          <w:rFonts w:ascii="Verdana" w:eastAsia="Times New Roman" w:hAnsi="Verdana" w:cs="Times New Roman"/>
          <w:color w:val="000000"/>
          <w:lang w:eastAsia="en-PH"/>
        </w:rPr>
        <w:t>, G.R. Nos. 130493-98, 28 April 2004, 428 SCRA 98, 105.</w:t>
      </w:r>
      <w:r w:rsidRPr="00823578">
        <w:rPr>
          <w:rFonts w:ascii="Verdana" w:eastAsia="Times New Roman" w:hAnsi="Verdana" w:cs="Times New Roman"/>
          <w:color w:val="000000"/>
          <w:lang w:eastAsia="en-PH"/>
        </w:rPr>
        <w:br/>
      </w:r>
      <w:r w:rsidRPr="00823578">
        <w:rPr>
          <w:rFonts w:ascii="Verdana" w:eastAsia="Times New Roman" w:hAnsi="Verdana" w:cs="Times New Roman"/>
          <w:color w:val="000000"/>
          <w:lang w:eastAsia="en-PH"/>
        </w:rPr>
        <w:br/>
      </w:r>
      <w:r w:rsidRPr="00823578">
        <w:rPr>
          <w:rFonts w:ascii="Verdana" w:eastAsia="Times New Roman" w:hAnsi="Verdana" w:cs="Times New Roman"/>
          <w:color w:val="FF0000"/>
          <w:vertAlign w:val="superscript"/>
          <w:lang w:eastAsia="en-PH"/>
        </w:rPr>
        <w:t>[21]</w:t>
      </w:r>
      <w:r w:rsidRPr="00823578">
        <w:rPr>
          <w:rFonts w:ascii="Verdana" w:eastAsia="Times New Roman" w:hAnsi="Verdana" w:cs="Times New Roman"/>
          <w:i/>
          <w:iCs/>
          <w:color w:val="000000"/>
          <w:lang w:eastAsia="en-PH"/>
        </w:rPr>
        <w:t> People v. Buenviaje</w:t>
      </w:r>
      <w:r w:rsidRPr="00823578">
        <w:rPr>
          <w:rFonts w:ascii="Verdana" w:eastAsia="Times New Roman" w:hAnsi="Verdana" w:cs="Times New Roman"/>
          <w:color w:val="000000"/>
          <w:lang w:eastAsia="en-PH"/>
        </w:rPr>
        <w:t>, 408 Phil. 342, 351 (2001</w:t>
      </w:r>
      <w:proofErr w:type="gramStart"/>
      <w:r w:rsidRPr="00823578">
        <w:rPr>
          <w:rFonts w:ascii="Verdana" w:eastAsia="Times New Roman" w:hAnsi="Verdana" w:cs="Times New Roman"/>
          <w:color w:val="000000"/>
          <w:lang w:eastAsia="en-PH"/>
        </w:rPr>
        <w:t>)</w:t>
      </w:r>
      <w:proofErr w:type="gramEnd"/>
      <w:r w:rsidRPr="00823578">
        <w:rPr>
          <w:rFonts w:ascii="Verdana" w:eastAsia="Times New Roman" w:hAnsi="Verdana" w:cs="Times New Roman"/>
          <w:color w:val="000000"/>
          <w:lang w:eastAsia="en-PH"/>
        </w:rPr>
        <w:br/>
      </w:r>
      <w:r w:rsidRPr="00823578">
        <w:rPr>
          <w:rFonts w:ascii="Verdana" w:eastAsia="Times New Roman" w:hAnsi="Verdana" w:cs="Times New Roman"/>
          <w:color w:val="000000"/>
          <w:lang w:eastAsia="en-PH"/>
        </w:rPr>
        <w:br/>
      </w:r>
      <w:r w:rsidRPr="00823578">
        <w:rPr>
          <w:rFonts w:ascii="Verdana" w:eastAsia="Times New Roman" w:hAnsi="Verdana" w:cs="Times New Roman"/>
          <w:color w:val="FF0000"/>
          <w:vertAlign w:val="superscript"/>
          <w:lang w:eastAsia="en-PH"/>
        </w:rPr>
        <w:t>[22]</w:t>
      </w:r>
      <w:r w:rsidRPr="00823578">
        <w:rPr>
          <w:rFonts w:ascii="Verdana" w:eastAsia="Times New Roman" w:hAnsi="Verdana" w:cs="Times New Roman"/>
          <w:i/>
          <w:iCs/>
          <w:color w:val="000000"/>
          <w:lang w:eastAsia="en-PH"/>
        </w:rPr>
        <w:t>People v. Bares</w:t>
      </w:r>
      <w:r w:rsidRPr="00823578">
        <w:rPr>
          <w:rFonts w:ascii="Verdana" w:eastAsia="Times New Roman" w:hAnsi="Verdana" w:cs="Times New Roman"/>
          <w:color w:val="000000"/>
          <w:lang w:eastAsia="en-PH"/>
        </w:rPr>
        <w:t>, 407 Phil. 747, 759 (2001).</w:t>
      </w:r>
      <w:r w:rsidRPr="00823578">
        <w:rPr>
          <w:rFonts w:ascii="Verdana" w:eastAsia="Times New Roman" w:hAnsi="Verdana" w:cs="Times New Roman"/>
          <w:color w:val="000000"/>
          <w:lang w:eastAsia="en-PH"/>
        </w:rPr>
        <w:br/>
      </w:r>
      <w:r w:rsidRPr="00823578">
        <w:rPr>
          <w:rFonts w:ascii="Verdana" w:eastAsia="Times New Roman" w:hAnsi="Verdana" w:cs="Times New Roman"/>
          <w:color w:val="000000"/>
          <w:lang w:eastAsia="en-PH"/>
        </w:rPr>
        <w:br/>
      </w:r>
      <w:r w:rsidRPr="00823578">
        <w:rPr>
          <w:rFonts w:ascii="Verdana" w:eastAsia="Times New Roman" w:hAnsi="Verdana" w:cs="Times New Roman"/>
          <w:color w:val="FF0000"/>
          <w:vertAlign w:val="superscript"/>
          <w:lang w:eastAsia="en-PH"/>
        </w:rPr>
        <w:t>[23]</w:t>
      </w:r>
      <w:r w:rsidRPr="00823578">
        <w:rPr>
          <w:rFonts w:ascii="Verdana" w:eastAsia="Times New Roman" w:hAnsi="Verdana" w:cs="Times New Roman"/>
          <w:i/>
          <w:iCs/>
          <w:color w:val="000000"/>
          <w:lang w:eastAsia="en-PH"/>
        </w:rPr>
        <w:t xml:space="preserve"> Pucay v. </w:t>
      </w:r>
      <w:proofErr w:type="gramStart"/>
      <w:r w:rsidRPr="00823578">
        <w:rPr>
          <w:rFonts w:ascii="Verdana" w:eastAsia="Times New Roman" w:hAnsi="Verdana" w:cs="Times New Roman"/>
          <w:i/>
          <w:iCs/>
          <w:color w:val="000000"/>
          <w:lang w:eastAsia="en-PH"/>
        </w:rPr>
        <w:t>People</w:t>
      </w:r>
      <w:r w:rsidRPr="00823578">
        <w:rPr>
          <w:rFonts w:ascii="Verdana" w:eastAsia="Times New Roman" w:hAnsi="Verdana" w:cs="Times New Roman"/>
          <w:color w:val="000000"/>
          <w:lang w:eastAsia="en-PH"/>
        </w:rPr>
        <w:t>, G.R. No. 167084, 31 October 2006, 506 SCRA 411, 420.</w:t>
      </w:r>
      <w:proofErr w:type="gramEnd"/>
      <w:r w:rsidRPr="00823578">
        <w:rPr>
          <w:rFonts w:ascii="Verdana" w:eastAsia="Times New Roman" w:hAnsi="Verdana" w:cs="Times New Roman"/>
          <w:color w:val="000000"/>
          <w:lang w:eastAsia="en-PH"/>
        </w:rPr>
        <w:br/>
      </w:r>
      <w:r w:rsidRPr="00823578">
        <w:rPr>
          <w:rFonts w:ascii="Verdana" w:eastAsia="Times New Roman" w:hAnsi="Verdana" w:cs="Times New Roman"/>
          <w:color w:val="000000"/>
          <w:lang w:eastAsia="en-PH"/>
        </w:rPr>
        <w:br/>
      </w:r>
      <w:r w:rsidRPr="00823578">
        <w:rPr>
          <w:rFonts w:ascii="Verdana" w:eastAsia="Times New Roman" w:hAnsi="Verdana" w:cs="Times New Roman"/>
          <w:color w:val="FF0000"/>
          <w:vertAlign w:val="superscript"/>
          <w:lang w:eastAsia="en-PH"/>
        </w:rPr>
        <w:t>[24]</w:t>
      </w:r>
      <w:r w:rsidRPr="00823578">
        <w:rPr>
          <w:rFonts w:ascii="Verdana" w:eastAsia="Times New Roman" w:hAnsi="Verdana" w:cs="Times New Roman"/>
          <w:i/>
          <w:iCs/>
          <w:color w:val="000000"/>
          <w:lang w:eastAsia="en-PH"/>
        </w:rPr>
        <w:t>People v. Macapal</w:t>
      </w:r>
      <w:r w:rsidRPr="00823578">
        <w:rPr>
          <w:rFonts w:ascii="Verdana" w:eastAsia="Times New Roman" w:hAnsi="Verdana" w:cs="Times New Roman"/>
          <w:color w:val="000000"/>
          <w:lang w:eastAsia="en-PH"/>
        </w:rPr>
        <w:t>, </w:t>
      </w:r>
      <w:r w:rsidRPr="00823578">
        <w:rPr>
          <w:rFonts w:ascii="Verdana" w:eastAsia="Times New Roman" w:hAnsi="Verdana" w:cs="Times New Roman"/>
          <w:i/>
          <w:iCs/>
          <w:color w:val="000000"/>
          <w:lang w:eastAsia="en-PH"/>
        </w:rPr>
        <w:t>Jr., </w:t>
      </w:r>
      <w:r w:rsidRPr="00823578">
        <w:rPr>
          <w:rFonts w:ascii="Verdana" w:eastAsia="Times New Roman" w:hAnsi="Verdana" w:cs="Times New Roman"/>
          <w:color w:val="000000"/>
          <w:lang w:eastAsia="en-PH"/>
        </w:rPr>
        <w:t>G.R. No. 155335, 14 July 2005, 463 SCRA 387, 400.</w:t>
      </w:r>
      <w:r w:rsidRPr="00823578">
        <w:rPr>
          <w:rFonts w:ascii="Verdana" w:eastAsia="Times New Roman" w:hAnsi="Verdana" w:cs="Times New Roman"/>
          <w:color w:val="000000"/>
          <w:lang w:eastAsia="en-PH"/>
        </w:rPr>
        <w:br/>
      </w:r>
      <w:r w:rsidRPr="00823578">
        <w:rPr>
          <w:rFonts w:ascii="Verdana" w:eastAsia="Times New Roman" w:hAnsi="Verdana" w:cs="Times New Roman"/>
          <w:color w:val="000000"/>
          <w:lang w:eastAsia="en-PH"/>
        </w:rPr>
        <w:br/>
      </w:r>
      <w:r w:rsidRPr="00823578">
        <w:rPr>
          <w:rFonts w:ascii="Verdana" w:eastAsia="Times New Roman" w:hAnsi="Verdana" w:cs="Times New Roman"/>
          <w:color w:val="FF0000"/>
          <w:vertAlign w:val="superscript"/>
          <w:lang w:eastAsia="en-PH"/>
        </w:rPr>
        <w:t>[25]</w:t>
      </w:r>
      <w:r w:rsidRPr="00823578">
        <w:rPr>
          <w:rFonts w:ascii="Verdana" w:eastAsia="Times New Roman" w:hAnsi="Verdana" w:cs="Times New Roman"/>
          <w:color w:val="000000"/>
          <w:lang w:eastAsia="en-PH"/>
        </w:rPr>
        <w:t> TSN, 14 August 2001, pp. 7-11.</w:t>
      </w:r>
      <w:r w:rsidRPr="00823578">
        <w:rPr>
          <w:rFonts w:ascii="Verdana" w:eastAsia="Times New Roman" w:hAnsi="Verdana" w:cs="Times New Roman"/>
          <w:color w:val="000000"/>
          <w:lang w:eastAsia="en-PH"/>
        </w:rPr>
        <w:br/>
      </w:r>
      <w:r w:rsidRPr="00823578">
        <w:rPr>
          <w:rFonts w:ascii="Verdana" w:eastAsia="Times New Roman" w:hAnsi="Verdana" w:cs="Times New Roman"/>
          <w:color w:val="000000"/>
          <w:lang w:eastAsia="en-PH"/>
        </w:rPr>
        <w:br/>
      </w:r>
      <w:r w:rsidRPr="00823578">
        <w:rPr>
          <w:rFonts w:ascii="Verdana" w:eastAsia="Times New Roman" w:hAnsi="Verdana" w:cs="Times New Roman"/>
          <w:color w:val="FF0000"/>
          <w:vertAlign w:val="superscript"/>
          <w:lang w:eastAsia="en-PH"/>
        </w:rPr>
        <w:t>[26]</w:t>
      </w:r>
      <w:r w:rsidRPr="00823578">
        <w:rPr>
          <w:rFonts w:ascii="Verdana" w:eastAsia="Times New Roman" w:hAnsi="Verdana" w:cs="Times New Roman"/>
          <w:color w:val="000000"/>
          <w:lang w:eastAsia="en-PH"/>
        </w:rPr>
        <w:t> Rules of Court, Rule 133, Sec. 4</w:t>
      </w:r>
      <w:r w:rsidRPr="00823578">
        <w:rPr>
          <w:rFonts w:ascii="Verdana" w:eastAsia="Times New Roman" w:hAnsi="Verdana" w:cs="Times New Roman"/>
          <w:i/>
          <w:iCs/>
          <w:color w:val="000000"/>
          <w:lang w:eastAsia="en-PH"/>
        </w:rPr>
        <w:t xml:space="preserve">; Mallari v. </w:t>
      </w:r>
      <w:proofErr w:type="gramStart"/>
      <w:r w:rsidRPr="00823578">
        <w:rPr>
          <w:rFonts w:ascii="Verdana" w:eastAsia="Times New Roman" w:hAnsi="Verdana" w:cs="Times New Roman"/>
          <w:i/>
          <w:iCs/>
          <w:color w:val="000000"/>
          <w:lang w:eastAsia="en-PH"/>
        </w:rPr>
        <w:t>People</w:t>
      </w:r>
      <w:r w:rsidRPr="00823578">
        <w:rPr>
          <w:rFonts w:ascii="Verdana" w:eastAsia="Times New Roman" w:hAnsi="Verdana" w:cs="Times New Roman"/>
          <w:color w:val="000000"/>
          <w:lang w:eastAsia="en-PH"/>
        </w:rPr>
        <w:t>, G.R. No. 153911, 10 December 2004, 446 SCRA 74, 91.</w:t>
      </w:r>
      <w:proofErr w:type="gramEnd"/>
      <w:r w:rsidRPr="00823578">
        <w:rPr>
          <w:rFonts w:ascii="Verdana" w:eastAsia="Times New Roman" w:hAnsi="Verdana" w:cs="Times New Roman"/>
          <w:color w:val="000000"/>
          <w:lang w:eastAsia="en-PH"/>
        </w:rPr>
        <w:br/>
      </w:r>
      <w:r w:rsidRPr="00823578">
        <w:rPr>
          <w:rFonts w:ascii="Verdana" w:eastAsia="Times New Roman" w:hAnsi="Verdana" w:cs="Times New Roman"/>
          <w:color w:val="000000"/>
          <w:lang w:eastAsia="en-PH"/>
        </w:rPr>
        <w:br/>
      </w:r>
      <w:r w:rsidRPr="00823578">
        <w:rPr>
          <w:rFonts w:ascii="Verdana" w:eastAsia="Times New Roman" w:hAnsi="Verdana" w:cs="Times New Roman"/>
          <w:color w:val="FF0000"/>
          <w:vertAlign w:val="superscript"/>
          <w:lang w:eastAsia="en-PH"/>
        </w:rPr>
        <w:t>[27]</w:t>
      </w:r>
      <w:r w:rsidRPr="00823578">
        <w:rPr>
          <w:rFonts w:ascii="Verdana" w:eastAsia="Times New Roman" w:hAnsi="Verdana" w:cs="Times New Roman"/>
          <w:color w:val="000000"/>
          <w:lang w:eastAsia="en-PH"/>
        </w:rPr>
        <w:t> G.R. No. 132135, 21 May 2004, 429 SCRA 9.</w:t>
      </w:r>
      <w:r w:rsidRPr="00823578">
        <w:rPr>
          <w:rFonts w:ascii="Verdana" w:eastAsia="Times New Roman" w:hAnsi="Verdana" w:cs="Times New Roman"/>
          <w:color w:val="000000"/>
          <w:lang w:eastAsia="en-PH"/>
        </w:rPr>
        <w:br/>
      </w:r>
      <w:r w:rsidRPr="00823578">
        <w:rPr>
          <w:rFonts w:ascii="Verdana" w:eastAsia="Times New Roman" w:hAnsi="Verdana" w:cs="Times New Roman"/>
          <w:color w:val="000000"/>
          <w:lang w:eastAsia="en-PH"/>
        </w:rPr>
        <w:br/>
      </w:r>
      <w:r w:rsidRPr="00823578">
        <w:rPr>
          <w:rFonts w:ascii="Verdana" w:eastAsia="Times New Roman" w:hAnsi="Verdana" w:cs="Times New Roman"/>
          <w:color w:val="FF0000"/>
          <w:vertAlign w:val="superscript"/>
          <w:lang w:eastAsia="en-PH"/>
        </w:rPr>
        <w:t>[28]</w:t>
      </w:r>
      <w:r w:rsidRPr="00823578">
        <w:rPr>
          <w:rFonts w:ascii="Verdana" w:eastAsia="Times New Roman" w:hAnsi="Verdana" w:cs="Times New Roman"/>
          <w:color w:val="000000"/>
          <w:lang w:eastAsia="en-PH"/>
        </w:rPr>
        <w:t> 469 Phil. 66 (2004).</w:t>
      </w:r>
      <w:r w:rsidRPr="00823578">
        <w:rPr>
          <w:rFonts w:ascii="Verdana" w:eastAsia="Times New Roman" w:hAnsi="Verdana" w:cs="Times New Roman"/>
          <w:color w:val="000000"/>
          <w:lang w:eastAsia="en-PH"/>
        </w:rPr>
        <w:br/>
      </w:r>
      <w:r w:rsidRPr="00823578">
        <w:rPr>
          <w:rFonts w:ascii="Verdana" w:eastAsia="Times New Roman" w:hAnsi="Verdana" w:cs="Times New Roman"/>
          <w:color w:val="000000"/>
          <w:lang w:eastAsia="en-PH"/>
        </w:rPr>
        <w:br/>
      </w:r>
      <w:r w:rsidRPr="00823578">
        <w:rPr>
          <w:rFonts w:ascii="Verdana" w:eastAsia="Times New Roman" w:hAnsi="Verdana" w:cs="Times New Roman"/>
          <w:color w:val="FF0000"/>
          <w:vertAlign w:val="superscript"/>
          <w:lang w:eastAsia="en-PH"/>
        </w:rPr>
        <w:t>[29]</w:t>
      </w:r>
      <w:r w:rsidRPr="00823578">
        <w:rPr>
          <w:rFonts w:ascii="Verdana" w:eastAsia="Times New Roman" w:hAnsi="Verdana" w:cs="Times New Roman"/>
          <w:color w:val="000000"/>
          <w:lang w:eastAsia="en-PH"/>
        </w:rPr>
        <w:t> 366 Phil. 741 (1999).</w:t>
      </w:r>
      <w:r w:rsidRPr="00823578">
        <w:rPr>
          <w:rFonts w:ascii="Verdana" w:eastAsia="Times New Roman" w:hAnsi="Verdana" w:cs="Times New Roman"/>
          <w:color w:val="000000"/>
          <w:lang w:eastAsia="en-PH"/>
        </w:rPr>
        <w:br/>
      </w:r>
      <w:r w:rsidRPr="00823578">
        <w:rPr>
          <w:rFonts w:ascii="Verdana" w:eastAsia="Times New Roman" w:hAnsi="Verdana" w:cs="Times New Roman"/>
          <w:color w:val="000000"/>
          <w:lang w:eastAsia="en-PH"/>
        </w:rPr>
        <w:br/>
      </w:r>
      <w:r w:rsidRPr="00823578">
        <w:rPr>
          <w:rFonts w:ascii="Verdana" w:eastAsia="Times New Roman" w:hAnsi="Verdana" w:cs="Times New Roman"/>
          <w:color w:val="FF0000"/>
          <w:vertAlign w:val="superscript"/>
          <w:lang w:eastAsia="en-PH"/>
        </w:rPr>
        <w:t>[30]</w:t>
      </w:r>
      <w:r w:rsidRPr="00823578">
        <w:rPr>
          <w:rFonts w:ascii="Verdana" w:eastAsia="Times New Roman" w:hAnsi="Verdana" w:cs="Times New Roman"/>
          <w:color w:val="000000"/>
          <w:lang w:eastAsia="en-PH"/>
        </w:rPr>
        <w:t> CA </w:t>
      </w:r>
      <w:proofErr w:type="gramStart"/>
      <w:r w:rsidRPr="00823578">
        <w:rPr>
          <w:rFonts w:ascii="Verdana" w:eastAsia="Times New Roman" w:hAnsi="Verdana" w:cs="Times New Roman"/>
          <w:i/>
          <w:iCs/>
          <w:color w:val="000000"/>
          <w:lang w:eastAsia="en-PH"/>
        </w:rPr>
        <w:t>rollo</w:t>
      </w:r>
      <w:proofErr w:type="gramEnd"/>
      <w:r w:rsidRPr="00823578">
        <w:rPr>
          <w:rFonts w:ascii="Verdana" w:eastAsia="Times New Roman" w:hAnsi="Verdana" w:cs="Times New Roman"/>
          <w:i/>
          <w:iCs/>
          <w:color w:val="000000"/>
          <w:lang w:eastAsia="en-PH"/>
        </w:rPr>
        <w:t>, </w:t>
      </w:r>
      <w:r w:rsidRPr="00823578">
        <w:rPr>
          <w:rFonts w:ascii="Verdana" w:eastAsia="Times New Roman" w:hAnsi="Verdana" w:cs="Times New Roman"/>
          <w:color w:val="000000"/>
          <w:lang w:eastAsia="en-PH"/>
        </w:rPr>
        <w:t>pp. 105-108.</w:t>
      </w:r>
      <w:r w:rsidRPr="00823578">
        <w:rPr>
          <w:rFonts w:ascii="Verdana" w:eastAsia="Times New Roman" w:hAnsi="Verdana" w:cs="Times New Roman"/>
          <w:color w:val="000000"/>
          <w:lang w:eastAsia="en-PH"/>
        </w:rPr>
        <w:br/>
      </w:r>
      <w:r w:rsidRPr="00823578">
        <w:rPr>
          <w:rFonts w:ascii="Verdana" w:eastAsia="Times New Roman" w:hAnsi="Verdana" w:cs="Times New Roman"/>
          <w:color w:val="000000"/>
          <w:lang w:eastAsia="en-PH"/>
        </w:rPr>
        <w:br/>
      </w:r>
      <w:r w:rsidRPr="00823578">
        <w:rPr>
          <w:rFonts w:ascii="Verdana" w:eastAsia="Times New Roman" w:hAnsi="Verdana" w:cs="Times New Roman"/>
          <w:color w:val="FF0000"/>
          <w:vertAlign w:val="superscript"/>
          <w:lang w:eastAsia="en-PH"/>
        </w:rPr>
        <w:t>[31]</w:t>
      </w:r>
      <w:r w:rsidRPr="00823578">
        <w:rPr>
          <w:rFonts w:ascii="Verdana" w:eastAsia="Times New Roman" w:hAnsi="Verdana" w:cs="Times New Roman"/>
          <w:i/>
          <w:iCs/>
          <w:color w:val="000000"/>
          <w:lang w:eastAsia="en-PH"/>
        </w:rPr>
        <w:t> People v. Padilla</w:t>
      </w:r>
      <w:r w:rsidRPr="00823578">
        <w:rPr>
          <w:rFonts w:ascii="Verdana" w:eastAsia="Times New Roman" w:hAnsi="Verdana" w:cs="Times New Roman"/>
          <w:color w:val="000000"/>
          <w:lang w:eastAsia="en-PH"/>
        </w:rPr>
        <w:t>, G.R. No. 142899, 31 March 2004, 426 SCRA 648, 663.</w:t>
      </w:r>
      <w:r w:rsidRPr="00823578">
        <w:rPr>
          <w:rFonts w:ascii="Verdana" w:eastAsia="Times New Roman" w:hAnsi="Verdana" w:cs="Times New Roman"/>
          <w:color w:val="000000"/>
          <w:lang w:eastAsia="en-PH"/>
        </w:rPr>
        <w:br/>
      </w:r>
      <w:r w:rsidRPr="00823578">
        <w:rPr>
          <w:rFonts w:ascii="Verdana" w:eastAsia="Times New Roman" w:hAnsi="Verdana" w:cs="Times New Roman"/>
          <w:color w:val="000000"/>
          <w:lang w:eastAsia="en-PH"/>
        </w:rPr>
        <w:br/>
      </w:r>
      <w:r w:rsidRPr="00823578">
        <w:rPr>
          <w:rFonts w:ascii="Verdana" w:eastAsia="Times New Roman" w:hAnsi="Verdana" w:cs="Times New Roman"/>
          <w:color w:val="FF0000"/>
          <w:vertAlign w:val="superscript"/>
          <w:lang w:eastAsia="en-PH"/>
        </w:rPr>
        <w:t>[32]</w:t>
      </w:r>
      <w:r w:rsidRPr="00823578">
        <w:rPr>
          <w:rFonts w:ascii="Verdana" w:eastAsia="Times New Roman" w:hAnsi="Verdana" w:cs="Times New Roman"/>
          <w:color w:val="000000"/>
          <w:lang w:eastAsia="en-PH"/>
        </w:rPr>
        <w:t> TSN, 16 April 2002, pp. 17-18.</w:t>
      </w:r>
      <w:r w:rsidRPr="00823578">
        <w:rPr>
          <w:rFonts w:ascii="Verdana" w:eastAsia="Times New Roman" w:hAnsi="Verdana" w:cs="Times New Roman"/>
          <w:color w:val="000000"/>
          <w:lang w:eastAsia="en-PH"/>
        </w:rPr>
        <w:br/>
      </w:r>
      <w:r w:rsidRPr="00823578">
        <w:rPr>
          <w:rFonts w:ascii="Verdana" w:eastAsia="Times New Roman" w:hAnsi="Verdana" w:cs="Times New Roman"/>
          <w:color w:val="000000"/>
          <w:lang w:eastAsia="en-PH"/>
        </w:rPr>
        <w:br/>
      </w:r>
      <w:r w:rsidRPr="00823578">
        <w:rPr>
          <w:rFonts w:ascii="Verdana" w:eastAsia="Times New Roman" w:hAnsi="Verdana" w:cs="Times New Roman"/>
          <w:color w:val="FF0000"/>
          <w:vertAlign w:val="superscript"/>
          <w:lang w:eastAsia="en-PH"/>
        </w:rPr>
        <w:t>[33]</w:t>
      </w:r>
      <w:r w:rsidRPr="00823578">
        <w:rPr>
          <w:rFonts w:ascii="Verdana" w:eastAsia="Times New Roman" w:hAnsi="Verdana" w:cs="Times New Roman"/>
          <w:i/>
          <w:iCs/>
          <w:color w:val="000000"/>
          <w:lang w:eastAsia="en-PH"/>
        </w:rPr>
        <w:t> People v. Malejana</w:t>
      </w:r>
      <w:r w:rsidRPr="00823578">
        <w:rPr>
          <w:rFonts w:ascii="Verdana" w:eastAsia="Times New Roman" w:hAnsi="Verdana" w:cs="Times New Roman"/>
          <w:color w:val="000000"/>
          <w:lang w:eastAsia="en-PH"/>
        </w:rPr>
        <w:t>, G.R. No. 145002, 24 January 2006, 479 sCRA 610, 624-625.</w:t>
      </w:r>
    </w:p>
    <w:p w:rsidR="00823578" w:rsidRPr="00823578" w:rsidRDefault="00823578" w:rsidP="00823578">
      <w:pPr>
        <w:spacing w:before="300" w:after="0" w:line="240" w:lineRule="auto"/>
        <w:rPr>
          <w:rFonts w:ascii="Times New Roman" w:eastAsia="Times New Roman" w:hAnsi="Times New Roman" w:cs="Times New Roman"/>
          <w:sz w:val="24"/>
          <w:szCs w:val="24"/>
          <w:lang w:eastAsia="en-PH"/>
        </w:rPr>
      </w:pPr>
      <w:r w:rsidRPr="00823578">
        <w:rPr>
          <w:rFonts w:ascii="Times New Roman" w:eastAsia="Times New Roman" w:hAnsi="Times New Roman" w:cs="Times New Roman"/>
          <w:sz w:val="24"/>
          <w:szCs w:val="24"/>
          <w:lang w:eastAsia="en-PH"/>
        </w:rPr>
        <w:pict>
          <v:rect id="_x0000_i1026" style="width:0;height:1.5pt" o:hralign="center" o:hrstd="t" o:hrnoshade="t" o:hr="t" fillcolor="black" stroked="f"/>
        </w:pict>
      </w:r>
    </w:p>
    <w:p w:rsidR="00823578" w:rsidRPr="00823578" w:rsidRDefault="00823578" w:rsidP="00823578">
      <w:pPr>
        <w:spacing w:before="300" w:after="0" w:line="240" w:lineRule="auto"/>
        <w:jc w:val="center"/>
        <w:rPr>
          <w:rFonts w:ascii="Verdana" w:eastAsia="Times New Roman" w:hAnsi="Verdana" w:cs="Times New Roman"/>
          <w:color w:val="000000"/>
          <w:lang w:eastAsia="en-PH"/>
        </w:rPr>
      </w:pPr>
      <w:r>
        <w:rPr>
          <w:rFonts w:ascii="Verdana" w:eastAsia="Times New Roman" w:hAnsi="Verdana" w:cs="Times New Roman"/>
          <w:noProof/>
          <w:color w:val="000000"/>
          <w:lang w:eastAsia="en-PH"/>
        </w:rPr>
        <w:drawing>
          <wp:inline distT="0" distB="0" distL="0" distR="0">
            <wp:extent cx="609600" cy="609600"/>
            <wp:effectExtent l="0" t="0" r="0" b="0"/>
            <wp:docPr id="2" name="Picture 2" descr="http://elibrary.judiciary.gov.ph/css/img/sc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elibrary.judiciary.gov.ph/css/img/sclogo.pn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09600" cy="609600"/>
                    </a:xfrm>
                    <a:prstGeom prst="rect">
                      <a:avLst/>
                    </a:prstGeom>
                    <a:noFill/>
                    <a:ln>
                      <a:noFill/>
                    </a:ln>
                  </pic:spPr>
                </pic:pic>
              </a:graphicData>
            </a:graphic>
          </wp:inline>
        </w:drawing>
      </w:r>
      <w:r w:rsidRPr="00823578">
        <w:rPr>
          <w:rFonts w:ascii="Verdana" w:eastAsia="Times New Roman" w:hAnsi="Verdana" w:cs="Times New Roman"/>
          <w:color w:val="000000"/>
          <w:lang w:eastAsia="en-PH"/>
        </w:rPr>
        <w:t> </w:t>
      </w:r>
      <w:r>
        <w:rPr>
          <w:rFonts w:ascii="Verdana" w:eastAsia="Times New Roman" w:hAnsi="Verdana" w:cs="Times New Roman"/>
          <w:noProof/>
          <w:color w:val="000000"/>
          <w:lang w:eastAsia="en-PH"/>
        </w:rPr>
        <w:drawing>
          <wp:inline distT="0" distB="0" distL="0" distR="0">
            <wp:extent cx="628650" cy="590550"/>
            <wp:effectExtent l="0" t="0" r="0" b="0"/>
            <wp:docPr id="1" name="Picture 1" descr="http://elibrary.judiciary.gov.ph/css/img/elib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elibrary.judiciary.gov.ph/css/img/eliblogo.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28650" cy="590550"/>
                    </a:xfrm>
                    <a:prstGeom prst="rect">
                      <a:avLst/>
                    </a:prstGeom>
                    <a:noFill/>
                    <a:ln>
                      <a:noFill/>
                    </a:ln>
                  </pic:spPr>
                </pic:pic>
              </a:graphicData>
            </a:graphic>
          </wp:inline>
        </w:drawing>
      </w:r>
      <w:r w:rsidRPr="00823578">
        <w:rPr>
          <w:rFonts w:ascii="Verdana" w:eastAsia="Times New Roman" w:hAnsi="Verdana" w:cs="Times New Roman"/>
          <w:color w:val="666666"/>
          <w:sz w:val="15"/>
          <w:szCs w:val="15"/>
          <w:lang w:eastAsia="en-PH"/>
        </w:rPr>
        <w:br/>
        <w:t>Source: Supreme Court E-Library</w:t>
      </w:r>
      <w:r w:rsidRPr="00823578">
        <w:rPr>
          <w:rFonts w:ascii="Verdana" w:eastAsia="Times New Roman" w:hAnsi="Verdana" w:cs="Times New Roman"/>
          <w:color w:val="666666"/>
          <w:sz w:val="15"/>
          <w:szCs w:val="15"/>
          <w:lang w:eastAsia="en-PH"/>
        </w:rPr>
        <w:br/>
        <w:t>This page was dynamically generated</w:t>
      </w:r>
      <w:r w:rsidRPr="00823578">
        <w:rPr>
          <w:rFonts w:ascii="Verdana" w:eastAsia="Times New Roman" w:hAnsi="Verdana" w:cs="Times New Roman"/>
          <w:color w:val="666666"/>
          <w:sz w:val="15"/>
          <w:szCs w:val="15"/>
          <w:lang w:eastAsia="en-PH"/>
        </w:rPr>
        <w:br/>
        <w:t>by the E-Library Content Management System (E-LibCMS)</w:t>
      </w:r>
    </w:p>
    <w:p w:rsidR="00E13432" w:rsidRDefault="00E13432">
      <w:bookmarkStart w:id="0" w:name="_GoBack"/>
      <w:bookmarkEnd w:id="0"/>
    </w:p>
    <w:sectPr w:rsidR="00E13432" w:rsidSect="00823578">
      <w:pgSz w:w="11907" w:h="16839" w:code="9"/>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7E14D7D"/>
    <w:multiLevelType w:val="multilevel"/>
    <w:tmpl w:val="17D81C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23578"/>
    <w:rsid w:val="005C2C64"/>
    <w:rsid w:val="00823578"/>
    <w:rsid w:val="00841205"/>
    <w:rsid w:val="00D34D69"/>
    <w:rsid w:val="00E13432"/>
  </w:rsids>
  <m:mathPr>
    <m:mathFont m:val="Cambria Math"/>
    <m:brkBin m:val="before"/>
    <m:brkBinSub m:val="--"/>
    <m:smallFrac m:val="0"/>
    <m:dispDef/>
    <m:lMargin m:val="0"/>
    <m:rMargin m:val="0"/>
    <m:defJc m:val="centerGroup"/>
    <m:wrapIndent m:val="1440"/>
    <m:intLim m:val="subSup"/>
    <m:naryLim m:val="undOvr"/>
  </m:mathPr>
  <w:themeFontLang w:val="en-P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PH"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link w:val="Heading2Char"/>
    <w:uiPriority w:val="9"/>
    <w:qFormat/>
    <w:rsid w:val="00823578"/>
    <w:pPr>
      <w:spacing w:before="100" w:beforeAutospacing="1" w:after="100" w:afterAutospacing="1" w:line="240" w:lineRule="auto"/>
      <w:outlineLvl w:val="1"/>
    </w:pPr>
    <w:rPr>
      <w:rFonts w:ascii="Times New Roman" w:eastAsia="Times New Roman" w:hAnsi="Times New Roman" w:cs="Times New Roman"/>
      <w:b/>
      <w:bCs/>
      <w:sz w:val="36"/>
      <w:szCs w:val="36"/>
      <w:lang w:eastAsia="en-PH"/>
    </w:rPr>
  </w:style>
  <w:style w:type="paragraph" w:styleId="Heading3">
    <w:name w:val="heading 3"/>
    <w:basedOn w:val="Normal"/>
    <w:link w:val="Heading3Char"/>
    <w:uiPriority w:val="9"/>
    <w:qFormat/>
    <w:rsid w:val="00823578"/>
    <w:pPr>
      <w:spacing w:before="100" w:beforeAutospacing="1" w:after="100" w:afterAutospacing="1" w:line="240" w:lineRule="auto"/>
      <w:outlineLvl w:val="2"/>
    </w:pPr>
    <w:rPr>
      <w:rFonts w:ascii="Times New Roman" w:eastAsia="Times New Roman" w:hAnsi="Times New Roman" w:cs="Times New Roman"/>
      <w:b/>
      <w:bCs/>
      <w:sz w:val="27"/>
      <w:szCs w:val="27"/>
      <w:lang w:eastAsia="en-PH"/>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823578"/>
    <w:rPr>
      <w:rFonts w:ascii="Times New Roman" w:eastAsia="Times New Roman" w:hAnsi="Times New Roman" w:cs="Times New Roman"/>
      <w:b/>
      <w:bCs/>
      <w:sz w:val="36"/>
      <w:szCs w:val="36"/>
      <w:lang w:eastAsia="en-PH"/>
    </w:rPr>
  </w:style>
  <w:style w:type="character" w:customStyle="1" w:styleId="Heading3Char">
    <w:name w:val="Heading 3 Char"/>
    <w:basedOn w:val="DefaultParagraphFont"/>
    <w:link w:val="Heading3"/>
    <w:uiPriority w:val="9"/>
    <w:rsid w:val="00823578"/>
    <w:rPr>
      <w:rFonts w:ascii="Times New Roman" w:eastAsia="Times New Roman" w:hAnsi="Times New Roman" w:cs="Times New Roman"/>
      <w:b/>
      <w:bCs/>
      <w:sz w:val="27"/>
      <w:szCs w:val="27"/>
      <w:lang w:eastAsia="en-PH"/>
    </w:rPr>
  </w:style>
  <w:style w:type="paragraph" w:styleId="NormalWeb">
    <w:name w:val="Normal (Web)"/>
    <w:basedOn w:val="Normal"/>
    <w:uiPriority w:val="99"/>
    <w:semiHidden/>
    <w:unhideWhenUsed/>
    <w:rsid w:val="00823578"/>
    <w:pPr>
      <w:spacing w:before="100" w:beforeAutospacing="1" w:after="100" w:afterAutospacing="1" w:line="240" w:lineRule="auto"/>
    </w:pPr>
    <w:rPr>
      <w:rFonts w:ascii="Times New Roman" w:eastAsia="Times New Roman" w:hAnsi="Times New Roman" w:cs="Times New Roman"/>
      <w:sz w:val="24"/>
      <w:szCs w:val="24"/>
      <w:lang w:eastAsia="en-PH"/>
    </w:rPr>
  </w:style>
  <w:style w:type="character" w:styleId="Strong">
    <w:name w:val="Strong"/>
    <w:basedOn w:val="DefaultParagraphFont"/>
    <w:uiPriority w:val="22"/>
    <w:qFormat/>
    <w:rsid w:val="00823578"/>
    <w:rPr>
      <w:b/>
      <w:bCs/>
    </w:rPr>
  </w:style>
  <w:style w:type="paragraph" w:styleId="BalloonText">
    <w:name w:val="Balloon Text"/>
    <w:basedOn w:val="Normal"/>
    <w:link w:val="BalloonTextChar"/>
    <w:uiPriority w:val="99"/>
    <w:semiHidden/>
    <w:unhideWhenUsed/>
    <w:rsid w:val="0082357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23578"/>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PH"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link w:val="Heading2Char"/>
    <w:uiPriority w:val="9"/>
    <w:qFormat/>
    <w:rsid w:val="00823578"/>
    <w:pPr>
      <w:spacing w:before="100" w:beforeAutospacing="1" w:after="100" w:afterAutospacing="1" w:line="240" w:lineRule="auto"/>
      <w:outlineLvl w:val="1"/>
    </w:pPr>
    <w:rPr>
      <w:rFonts w:ascii="Times New Roman" w:eastAsia="Times New Roman" w:hAnsi="Times New Roman" w:cs="Times New Roman"/>
      <w:b/>
      <w:bCs/>
      <w:sz w:val="36"/>
      <w:szCs w:val="36"/>
      <w:lang w:eastAsia="en-PH"/>
    </w:rPr>
  </w:style>
  <w:style w:type="paragraph" w:styleId="Heading3">
    <w:name w:val="heading 3"/>
    <w:basedOn w:val="Normal"/>
    <w:link w:val="Heading3Char"/>
    <w:uiPriority w:val="9"/>
    <w:qFormat/>
    <w:rsid w:val="00823578"/>
    <w:pPr>
      <w:spacing w:before="100" w:beforeAutospacing="1" w:after="100" w:afterAutospacing="1" w:line="240" w:lineRule="auto"/>
      <w:outlineLvl w:val="2"/>
    </w:pPr>
    <w:rPr>
      <w:rFonts w:ascii="Times New Roman" w:eastAsia="Times New Roman" w:hAnsi="Times New Roman" w:cs="Times New Roman"/>
      <w:b/>
      <w:bCs/>
      <w:sz w:val="27"/>
      <w:szCs w:val="27"/>
      <w:lang w:eastAsia="en-PH"/>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823578"/>
    <w:rPr>
      <w:rFonts w:ascii="Times New Roman" w:eastAsia="Times New Roman" w:hAnsi="Times New Roman" w:cs="Times New Roman"/>
      <w:b/>
      <w:bCs/>
      <w:sz w:val="36"/>
      <w:szCs w:val="36"/>
      <w:lang w:eastAsia="en-PH"/>
    </w:rPr>
  </w:style>
  <w:style w:type="character" w:customStyle="1" w:styleId="Heading3Char">
    <w:name w:val="Heading 3 Char"/>
    <w:basedOn w:val="DefaultParagraphFont"/>
    <w:link w:val="Heading3"/>
    <w:uiPriority w:val="9"/>
    <w:rsid w:val="00823578"/>
    <w:rPr>
      <w:rFonts w:ascii="Times New Roman" w:eastAsia="Times New Roman" w:hAnsi="Times New Roman" w:cs="Times New Roman"/>
      <w:b/>
      <w:bCs/>
      <w:sz w:val="27"/>
      <w:szCs w:val="27"/>
      <w:lang w:eastAsia="en-PH"/>
    </w:rPr>
  </w:style>
  <w:style w:type="paragraph" w:styleId="NormalWeb">
    <w:name w:val="Normal (Web)"/>
    <w:basedOn w:val="Normal"/>
    <w:uiPriority w:val="99"/>
    <w:semiHidden/>
    <w:unhideWhenUsed/>
    <w:rsid w:val="00823578"/>
    <w:pPr>
      <w:spacing w:before="100" w:beforeAutospacing="1" w:after="100" w:afterAutospacing="1" w:line="240" w:lineRule="auto"/>
    </w:pPr>
    <w:rPr>
      <w:rFonts w:ascii="Times New Roman" w:eastAsia="Times New Roman" w:hAnsi="Times New Roman" w:cs="Times New Roman"/>
      <w:sz w:val="24"/>
      <w:szCs w:val="24"/>
      <w:lang w:eastAsia="en-PH"/>
    </w:rPr>
  </w:style>
  <w:style w:type="character" w:styleId="Strong">
    <w:name w:val="Strong"/>
    <w:basedOn w:val="DefaultParagraphFont"/>
    <w:uiPriority w:val="22"/>
    <w:qFormat/>
    <w:rsid w:val="00823578"/>
    <w:rPr>
      <w:b/>
      <w:bCs/>
    </w:rPr>
  </w:style>
  <w:style w:type="paragraph" w:styleId="BalloonText">
    <w:name w:val="Balloon Text"/>
    <w:basedOn w:val="Normal"/>
    <w:link w:val="BalloonTextChar"/>
    <w:uiPriority w:val="99"/>
    <w:semiHidden/>
    <w:unhideWhenUsed/>
    <w:rsid w:val="0082357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2357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68140862">
      <w:bodyDiv w:val="1"/>
      <w:marLeft w:val="0"/>
      <w:marRight w:val="0"/>
      <w:marTop w:val="0"/>
      <w:marBottom w:val="0"/>
      <w:divBdr>
        <w:top w:val="none" w:sz="0" w:space="0" w:color="auto"/>
        <w:left w:val="none" w:sz="0" w:space="0" w:color="auto"/>
        <w:bottom w:val="none" w:sz="0" w:space="0" w:color="auto"/>
        <w:right w:val="none" w:sz="0" w:space="0" w:color="auto"/>
      </w:divBdr>
      <w:divsChild>
        <w:div w:id="1187912246">
          <w:marLeft w:val="0"/>
          <w:marRight w:val="0"/>
          <w:marTop w:val="0"/>
          <w:marBottom w:val="0"/>
          <w:divBdr>
            <w:top w:val="none" w:sz="0" w:space="0" w:color="auto"/>
            <w:left w:val="none" w:sz="0" w:space="0" w:color="auto"/>
            <w:bottom w:val="none" w:sz="0" w:space="0" w:color="auto"/>
            <w:right w:val="none" w:sz="0" w:space="0" w:color="auto"/>
          </w:divBdr>
          <w:divsChild>
            <w:div w:id="931739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10</Pages>
  <Words>3909</Words>
  <Characters>22287</Characters>
  <Application>Microsoft Office Word</Application>
  <DocSecurity>0</DocSecurity>
  <Lines>185</Lines>
  <Paragraphs>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26144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1</cp:revision>
  <dcterms:created xsi:type="dcterms:W3CDTF">2020-04-16T11:54:00Z</dcterms:created>
  <dcterms:modified xsi:type="dcterms:W3CDTF">2020-04-16T11:55:00Z</dcterms:modified>
</cp:coreProperties>
</file>