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240" w:rsidRPr="00E65240" w:rsidRDefault="00E65240" w:rsidP="00E65240">
      <w:pPr>
        <w:shd w:val="clear" w:color="auto" w:fill="FFFFFF"/>
        <w:spacing w:after="0" w:line="240" w:lineRule="auto"/>
        <w:jc w:val="center"/>
        <w:rPr>
          <w:rFonts w:ascii="Verdana" w:eastAsia="Times New Roman" w:hAnsi="Verdana" w:cs="Times New Roman"/>
          <w:color w:val="333333"/>
          <w:sz w:val="17"/>
          <w:szCs w:val="17"/>
          <w:lang w:eastAsia="en-PH"/>
        </w:rPr>
      </w:pPr>
      <w:r w:rsidRPr="00E65240">
        <w:rPr>
          <w:rFonts w:ascii="Verdana" w:eastAsia="Times New Roman" w:hAnsi="Verdana" w:cs="Times New Roman"/>
          <w:b/>
          <w:bCs/>
          <w:color w:val="333333"/>
          <w:sz w:val="17"/>
          <w:szCs w:val="17"/>
          <w:lang w:eastAsia="en-PH"/>
        </w:rPr>
        <w:t xml:space="preserve">THIRD </w:t>
      </w:r>
      <w:proofErr w:type="gramStart"/>
      <w:r w:rsidRPr="00E65240">
        <w:rPr>
          <w:rFonts w:ascii="Verdana" w:eastAsia="Times New Roman" w:hAnsi="Verdana" w:cs="Times New Roman"/>
          <w:b/>
          <w:bCs/>
          <w:color w:val="333333"/>
          <w:sz w:val="17"/>
          <w:szCs w:val="17"/>
          <w:lang w:eastAsia="en-PH"/>
        </w:rPr>
        <w:t>DIVISION</w:t>
      </w:r>
      <w:proofErr w:type="gramEnd"/>
      <w:r w:rsidRPr="00E65240">
        <w:rPr>
          <w:rFonts w:ascii="Verdana" w:eastAsia="Times New Roman" w:hAnsi="Verdana" w:cs="Times New Roman"/>
          <w:b/>
          <w:bCs/>
          <w:color w:val="333333"/>
          <w:sz w:val="17"/>
          <w:szCs w:val="17"/>
          <w:lang w:eastAsia="en-PH"/>
        </w:rPr>
        <w:br/>
      </w:r>
      <w:r w:rsidRPr="00E65240">
        <w:rPr>
          <w:rFonts w:ascii="Verdana" w:eastAsia="Times New Roman" w:hAnsi="Verdana" w:cs="Times New Roman"/>
          <w:b/>
          <w:bCs/>
          <w:color w:val="333333"/>
          <w:sz w:val="17"/>
          <w:szCs w:val="17"/>
          <w:lang w:eastAsia="en-PH"/>
        </w:rPr>
        <w:br/>
        <w:t>[G.R. No. 108897. October 2, 1997.]</w:t>
      </w:r>
      <w:r w:rsidRPr="00E65240">
        <w:rPr>
          <w:rFonts w:ascii="Verdana" w:eastAsia="Times New Roman" w:hAnsi="Verdana" w:cs="Times New Roman"/>
          <w:b/>
          <w:bCs/>
          <w:color w:val="333333"/>
          <w:sz w:val="17"/>
          <w:szCs w:val="17"/>
          <w:lang w:eastAsia="en-PH"/>
        </w:rPr>
        <w:br/>
      </w:r>
      <w:r w:rsidRPr="00E65240">
        <w:rPr>
          <w:rFonts w:ascii="Verdana" w:eastAsia="Times New Roman" w:hAnsi="Verdana" w:cs="Times New Roman"/>
          <w:b/>
          <w:bCs/>
          <w:color w:val="333333"/>
          <w:sz w:val="17"/>
          <w:szCs w:val="17"/>
          <w:lang w:eastAsia="en-PH"/>
        </w:rPr>
        <w:br/>
        <w:t>SARKIES TOURS PHILIPPINES, INC., </w:t>
      </w:r>
      <w:r w:rsidRPr="00E65240">
        <w:rPr>
          <w:rFonts w:ascii="Verdana" w:eastAsia="Times New Roman" w:hAnsi="Verdana" w:cs="Times New Roman"/>
          <w:b/>
          <w:bCs/>
          <w:i/>
          <w:iCs/>
          <w:color w:val="333333"/>
          <w:sz w:val="17"/>
          <w:szCs w:val="17"/>
          <w:lang w:eastAsia="en-PH"/>
        </w:rPr>
        <w:t>Petitioner</w:t>
      </w:r>
      <w:r w:rsidRPr="00E65240">
        <w:rPr>
          <w:rFonts w:ascii="Verdana" w:eastAsia="Times New Roman" w:hAnsi="Verdana" w:cs="Times New Roman"/>
          <w:b/>
          <w:bCs/>
          <w:color w:val="333333"/>
          <w:sz w:val="17"/>
          <w:szCs w:val="17"/>
          <w:lang w:eastAsia="en-PH"/>
        </w:rPr>
        <w:t>, v. HONORABLE COURT OF APPEALS (TENTH DIVISION), DR. ELINO G. FORTADES, MARISOL A. FORTADES and FATIMA MINERVA A. FORTADES, </w:t>
      </w:r>
      <w:r w:rsidRPr="00E65240">
        <w:rPr>
          <w:rFonts w:ascii="Verdana" w:eastAsia="Times New Roman" w:hAnsi="Verdana" w:cs="Times New Roman"/>
          <w:b/>
          <w:bCs/>
          <w:i/>
          <w:iCs/>
          <w:color w:val="333333"/>
          <w:sz w:val="17"/>
          <w:szCs w:val="17"/>
          <w:lang w:eastAsia="en-PH"/>
        </w:rPr>
        <w:t>Respondents</w:t>
      </w:r>
      <w:r w:rsidRPr="00E65240">
        <w:rPr>
          <w:rFonts w:ascii="Verdana" w:eastAsia="Times New Roman" w:hAnsi="Verdana" w:cs="Times New Roman"/>
          <w:b/>
          <w:bCs/>
          <w:color w:val="333333"/>
          <w:sz w:val="17"/>
          <w:szCs w:val="17"/>
          <w:lang w:eastAsia="en-PH"/>
        </w:rPr>
        <w:t>.</w:t>
      </w:r>
    </w:p>
    <w:p w:rsidR="00E65240" w:rsidRPr="00E65240" w:rsidRDefault="00E65240" w:rsidP="00E65240">
      <w:pPr>
        <w:spacing w:after="0" w:line="240" w:lineRule="auto"/>
        <w:rPr>
          <w:rFonts w:ascii="Times New Roman" w:eastAsia="Times New Roman" w:hAnsi="Times New Roman" w:cs="Times New Roman"/>
          <w:sz w:val="24"/>
          <w:szCs w:val="24"/>
          <w:lang w:eastAsia="en-PH"/>
        </w:rPr>
      </w:pPr>
      <w:r w:rsidRPr="00E65240">
        <w:rPr>
          <w:rFonts w:ascii="Verdana" w:eastAsia="Times New Roman" w:hAnsi="Verdana" w:cs="Times New Roman"/>
          <w:color w:val="333333"/>
          <w:sz w:val="17"/>
          <w:szCs w:val="17"/>
          <w:lang w:eastAsia="en-PH"/>
        </w:rPr>
        <w:br/>
      </w:r>
    </w:p>
    <w:p w:rsidR="00E65240" w:rsidRPr="00E65240" w:rsidRDefault="00E65240" w:rsidP="00E65240">
      <w:pPr>
        <w:shd w:val="clear" w:color="auto" w:fill="FFFFFF"/>
        <w:spacing w:after="0" w:line="240" w:lineRule="auto"/>
        <w:jc w:val="center"/>
        <w:rPr>
          <w:rFonts w:ascii="Verdana" w:eastAsia="Times New Roman" w:hAnsi="Verdana" w:cs="Times New Roman"/>
          <w:color w:val="333333"/>
          <w:sz w:val="17"/>
          <w:szCs w:val="17"/>
          <w:lang w:eastAsia="en-PH"/>
        </w:rPr>
      </w:pPr>
      <w:r w:rsidRPr="00E65240">
        <w:rPr>
          <w:rFonts w:ascii="Verdana" w:eastAsia="Times New Roman" w:hAnsi="Verdana" w:cs="Times New Roman"/>
          <w:b/>
          <w:bCs/>
          <w:color w:val="333333"/>
          <w:sz w:val="17"/>
          <w:szCs w:val="17"/>
          <w:lang w:eastAsia="en-PH"/>
        </w:rPr>
        <w:t>D E C I S I O N</w:t>
      </w:r>
    </w:p>
    <w:p w:rsidR="00E65240" w:rsidRPr="00E65240" w:rsidRDefault="00E65240" w:rsidP="00E65240">
      <w:pPr>
        <w:spacing w:after="0" w:line="240" w:lineRule="auto"/>
        <w:rPr>
          <w:rFonts w:ascii="Times New Roman" w:eastAsia="Times New Roman" w:hAnsi="Times New Roman" w:cs="Times New Roman"/>
          <w:sz w:val="24"/>
          <w:szCs w:val="24"/>
          <w:lang w:eastAsia="en-PH"/>
        </w:rPr>
      </w:pPr>
      <w:r w:rsidRPr="00E65240">
        <w:rPr>
          <w:rFonts w:ascii="Verdana" w:eastAsia="Times New Roman" w:hAnsi="Verdana" w:cs="Times New Roman"/>
          <w:color w:val="333333"/>
          <w:sz w:val="17"/>
          <w:szCs w:val="17"/>
          <w:lang w:eastAsia="en-PH"/>
        </w:rPr>
        <w:br/>
      </w:r>
    </w:p>
    <w:p w:rsidR="00E65240" w:rsidRPr="00E65240" w:rsidRDefault="00E65240" w:rsidP="00E65240">
      <w:pPr>
        <w:shd w:val="clear" w:color="auto" w:fill="FFFFFF"/>
        <w:spacing w:after="0" w:line="240" w:lineRule="auto"/>
        <w:jc w:val="right"/>
        <w:rPr>
          <w:rFonts w:ascii="Verdana" w:eastAsia="Times New Roman" w:hAnsi="Verdana" w:cs="Times New Roman"/>
          <w:color w:val="333333"/>
          <w:sz w:val="17"/>
          <w:szCs w:val="17"/>
          <w:lang w:eastAsia="en-PH"/>
        </w:rPr>
      </w:pPr>
      <w:r w:rsidRPr="00E65240">
        <w:rPr>
          <w:rFonts w:ascii="Verdana" w:eastAsia="Times New Roman" w:hAnsi="Verdana" w:cs="Times New Roman"/>
          <w:b/>
          <w:bCs/>
          <w:color w:val="333333"/>
          <w:sz w:val="17"/>
          <w:szCs w:val="17"/>
          <w:lang w:eastAsia="en-PH"/>
        </w:rPr>
        <w:t>ROMERO, </w:t>
      </w:r>
      <w:r w:rsidRPr="00E65240">
        <w:rPr>
          <w:rFonts w:ascii="Verdana" w:eastAsia="Times New Roman" w:hAnsi="Verdana" w:cs="Times New Roman"/>
          <w:b/>
          <w:bCs/>
          <w:i/>
          <w:iCs/>
          <w:color w:val="333333"/>
          <w:sz w:val="17"/>
          <w:szCs w:val="17"/>
          <w:lang w:eastAsia="en-PH"/>
        </w:rPr>
        <w:t>J.</w:t>
      </w:r>
      <w:r w:rsidRPr="00E65240">
        <w:rPr>
          <w:rFonts w:ascii="Verdana" w:eastAsia="Times New Roman" w:hAnsi="Verdana" w:cs="Times New Roman"/>
          <w:b/>
          <w:bCs/>
          <w:color w:val="333333"/>
          <w:sz w:val="17"/>
          <w:szCs w:val="17"/>
          <w:lang w:eastAsia="en-PH"/>
        </w:rPr>
        <w:t>:</w:t>
      </w:r>
    </w:p>
    <w:p w:rsidR="00E65240" w:rsidRPr="00E65240" w:rsidRDefault="00E65240" w:rsidP="00E65240">
      <w:pPr>
        <w:spacing w:after="0" w:line="240" w:lineRule="auto"/>
        <w:rPr>
          <w:rFonts w:ascii="Times New Roman" w:eastAsia="Times New Roman" w:hAnsi="Times New Roman" w:cs="Times New Roman"/>
          <w:sz w:val="24"/>
          <w:szCs w:val="24"/>
          <w:lang w:eastAsia="en-PH"/>
        </w:rPr>
      </w:pPr>
      <w:r w:rsidRPr="00E65240">
        <w:rPr>
          <w:rFonts w:ascii="Verdana" w:eastAsia="Times New Roman" w:hAnsi="Verdana" w:cs="Times New Roman"/>
          <w:color w:val="333333"/>
          <w:sz w:val="17"/>
          <w:szCs w:val="17"/>
          <w:lang w:eastAsia="en-PH"/>
        </w:rPr>
        <w:br/>
      </w:r>
    </w:p>
    <w:p w:rsidR="00E65240" w:rsidRPr="00E65240" w:rsidRDefault="00E65240" w:rsidP="00E65240">
      <w:pPr>
        <w:shd w:val="clear" w:color="auto" w:fill="FFFFFF"/>
        <w:spacing w:after="240" w:line="240" w:lineRule="auto"/>
        <w:rPr>
          <w:rFonts w:ascii="Verdana" w:eastAsia="Times New Roman" w:hAnsi="Verdana" w:cs="Times New Roman"/>
          <w:color w:val="333333"/>
          <w:sz w:val="17"/>
          <w:szCs w:val="17"/>
          <w:lang w:eastAsia="en-PH"/>
        </w:rPr>
      </w:pPr>
      <w:r w:rsidRPr="00E65240">
        <w:rPr>
          <w:rFonts w:ascii="Verdana" w:eastAsia="Times New Roman" w:hAnsi="Verdana" w:cs="Times New Roman"/>
          <w:color w:val="333333"/>
          <w:sz w:val="17"/>
          <w:szCs w:val="17"/>
          <w:lang w:eastAsia="en-PH"/>
        </w:rPr>
        <w:t>This petition for review is seeking the reversal of the decision of the Court of Appeals in CA-G.R. CV No. 18979 promulgated on January 13, 1993, as well as its resolution of February 19, 1993, denying petitioner’s motion for reconsideration for being a mere rehash of the arguments raised in the appellant’s brief.</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The case arose from a damage suit filed by private respondents </w:t>
      </w:r>
      <w:proofErr w:type="spellStart"/>
      <w:r w:rsidRPr="00E65240">
        <w:rPr>
          <w:rFonts w:ascii="Verdana" w:eastAsia="Times New Roman" w:hAnsi="Verdana" w:cs="Times New Roman"/>
          <w:color w:val="333333"/>
          <w:sz w:val="17"/>
          <w:szCs w:val="17"/>
          <w:lang w:eastAsia="en-PH"/>
        </w:rPr>
        <w:t>Elino</w:t>
      </w:r>
      <w:proofErr w:type="spellEnd"/>
      <w:r w:rsidRPr="00E65240">
        <w:rPr>
          <w:rFonts w:ascii="Verdana" w:eastAsia="Times New Roman" w:hAnsi="Verdana" w:cs="Times New Roman"/>
          <w:color w:val="333333"/>
          <w:sz w:val="17"/>
          <w:szCs w:val="17"/>
          <w:lang w:eastAsia="en-PH"/>
        </w:rPr>
        <w:t xml:space="preserve">, Marisol, and Fatima Minerva, all surnamed </w:t>
      </w:r>
      <w:proofErr w:type="spellStart"/>
      <w:r w:rsidRPr="00E65240">
        <w:rPr>
          <w:rFonts w:ascii="Verdana" w:eastAsia="Times New Roman" w:hAnsi="Verdana" w:cs="Times New Roman"/>
          <w:color w:val="333333"/>
          <w:sz w:val="17"/>
          <w:szCs w:val="17"/>
          <w:lang w:eastAsia="en-PH"/>
        </w:rPr>
        <w:t>Fortades</w:t>
      </w:r>
      <w:proofErr w:type="spellEnd"/>
      <w:r w:rsidRPr="00E65240">
        <w:rPr>
          <w:rFonts w:ascii="Verdana" w:eastAsia="Times New Roman" w:hAnsi="Verdana" w:cs="Times New Roman"/>
          <w:color w:val="333333"/>
          <w:sz w:val="17"/>
          <w:szCs w:val="17"/>
          <w:lang w:eastAsia="en-PH"/>
        </w:rPr>
        <w:t>, against petitioner for breach of contract of carriage allegedly attended by bad faith.</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On August 31, 1984, Fatima boarded petitioner’s De </w:t>
      </w:r>
      <w:proofErr w:type="spellStart"/>
      <w:r w:rsidRPr="00E65240">
        <w:rPr>
          <w:rFonts w:ascii="Verdana" w:eastAsia="Times New Roman" w:hAnsi="Verdana" w:cs="Times New Roman"/>
          <w:color w:val="333333"/>
          <w:sz w:val="17"/>
          <w:szCs w:val="17"/>
          <w:lang w:eastAsia="en-PH"/>
        </w:rPr>
        <w:t>Luxe</w:t>
      </w:r>
      <w:proofErr w:type="spellEnd"/>
      <w:r w:rsidRPr="00E65240">
        <w:rPr>
          <w:rFonts w:ascii="Verdana" w:eastAsia="Times New Roman" w:hAnsi="Verdana" w:cs="Times New Roman"/>
          <w:color w:val="333333"/>
          <w:sz w:val="17"/>
          <w:szCs w:val="17"/>
          <w:lang w:eastAsia="en-PH"/>
        </w:rPr>
        <w:t xml:space="preserve"> Bus No. 5 in Manila on her way to </w:t>
      </w:r>
      <w:proofErr w:type="spellStart"/>
      <w:r w:rsidRPr="00E65240">
        <w:rPr>
          <w:rFonts w:ascii="Verdana" w:eastAsia="Times New Roman" w:hAnsi="Verdana" w:cs="Times New Roman"/>
          <w:color w:val="333333"/>
          <w:sz w:val="17"/>
          <w:szCs w:val="17"/>
          <w:lang w:eastAsia="en-PH"/>
        </w:rPr>
        <w:t>Legazpi</w:t>
      </w:r>
      <w:proofErr w:type="spellEnd"/>
      <w:r w:rsidRPr="00E65240">
        <w:rPr>
          <w:rFonts w:ascii="Verdana" w:eastAsia="Times New Roman" w:hAnsi="Verdana" w:cs="Times New Roman"/>
          <w:color w:val="333333"/>
          <w:sz w:val="17"/>
          <w:szCs w:val="17"/>
          <w:lang w:eastAsia="en-PH"/>
        </w:rPr>
        <w:t xml:space="preserve"> City. Her brother Raul helped her load three pieces of luggage containing all of her optometry review books, materials and equipment, trial lenses, trial contact lenses, passport and visa, as well as her mother Marisol’s U.S. immigration (green) card, among other important documents and personal belongings. Her belongings were kept in the baggage compartment of the bus, but during a stopover at </w:t>
      </w:r>
      <w:proofErr w:type="spellStart"/>
      <w:r w:rsidRPr="00E65240">
        <w:rPr>
          <w:rFonts w:ascii="Verdana" w:eastAsia="Times New Roman" w:hAnsi="Verdana" w:cs="Times New Roman"/>
          <w:color w:val="333333"/>
          <w:sz w:val="17"/>
          <w:szCs w:val="17"/>
          <w:lang w:eastAsia="en-PH"/>
        </w:rPr>
        <w:t>Daet</w:t>
      </w:r>
      <w:proofErr w:type="spellEnd"/>
      <w:r w:rsidRPr="00E65240">
        <w:rPr>
          <w:rFonts w:ascii="Verdana" w:eastAsia="Times New Roman" w:hAnsi="Verdana" w:cs="Times New Roman"/>
          <w:color w:val="333333"/>
          <w:sz w:val="17"/>
          <w:szCs w:val="17"/>
          <w:lang w:eastAsia="en-PH"/>
        </w:rPr>
        <w:t xml:space="preserve">, it was discovered that only one bag remained in the open compartment. The others, including Fatima’s things, were missing and might have dropped along the way. Some of the passengers suggested retracing the route of the bus to try to recover the lost items, but the driver ignored them and proceeded to </w:t>
      </w:r>
      <w:proofErr w:type="spellStart"/>
      <w:r w:rsidRPr="00E65240">
        <w:rPr>
          <w:rFonts w:ascii="Verdana" w:eastAsia="Times New Roman" w:hAnsi="Verdana" w:cs="Times New Roman"/>
          <w:color w:val="333333"/>
          <w:sz w:val="17"/>
          <w:szCs w:val="17"/>
          <w:lang w:eastAsia="en-PH"/>
        </w:rPr>
        <w:t>Legazpi</w:t>
      </w:r>
      <w:proofErr w:type="spellEnd"/>
      <w:r w:rsidRPr="00E65240">
        <w:rPr>
          <w:rFonts w:ascii="Verdana" w:eastAsia="Times New Roman" w:hAnsi="Verdana" w:cs="Times New Roman"/>
          <w:color w:val="333333"/>
          <w:sz w:val="17"/>
          <w:szCs w:val="17"/>
          <w:lang w:eastAsia="en-PH"/>
        </w:rPr>
        <w:t xml:space="preserve"> City.</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Fatima immediately reported the loss to her mother who, in turn, went to petitioner’s office in </w:t>
      </w:r>
      <w:proofErr w:type="spellStart"/>
      <w:r w:rsidRPr="00E65240">
        <w:rPr>
          <w:rFonts w:ascii="Verdana" w:eastAsia="Times New Roman" w:hAnsi="Verdana" w:cs="Times New Roman"/>
          <w:color w:val="333333"/>
          <w:sz w:val="17"/>
          <w:szCs w:val="17"/>
          <w:lang w:eastAsia="en-PH"/>
        </w:rPr>
        <w:t>Legazpi</w:t>
      </w:r>
      <w:proofErr w:type="spellEnd"/>
      <w:r w:rsidRPr="00E65240">
        <w:rPr>
          <w:rFonts w:ascii="Verdana" w:eastAsia="Times New Roman" w:hAnsi="Verdana" w:cs="Times New Roman"/>
          <w:color w:val="333333"/>
          <w:sz w:val="17"/>
          <w:szCs w:val="17"/>
          <w:lang w:eastAsia="en-PH"/>
        </w:rPr>
        <w:t xml:space="preserve"> City and later at its head office in Manila. Petitioner, however, merely offered her P1</w:t>
      </w:r>
      <w:proofErr w:type="gramStart"/>
      <w:r w:rsidRPr="00E65240">
        <w:rPr>
          <w:rFonts w:ascii="Verdana" w:eastAsia="Times New Roman" w:hAnsi="Verdana" w:cs="Times New Roman"/>
          <w:color w:val="333333"/>
          <w:sz w:val="17"/>
          <w:szCs w:val="17"/>
          <w:lang w:eastAsia="en-PH"/>
        </w:rPr>
        <w:t>,000.00</w:t>
      </w:r>
      <w:proofErr w:type="gramEnd"/>
      <w:r w:rsidRPr="00E65240">
        <w:rPr>
          <w:rFonts w:ascii="Verdana" w:eastAsia="Times New Roman" w:hAnsi="Verdana" w:cs="Times New Roman"/>
          <w:color w:val="333333"/>
          <w:sz w:val="17"/>
          <w:szCs w:val="17"/>
          <w:lang w:eastAsia="en-PH"/>
        </w:rPr>
        <w:t xml:space="preserve"> for each piece of luggage lost, which she turned down. After returning to Bicol, disappointed but not defeated, mother and daughter asked assistance from the radio stations and even from </w:t>
      </w:r>
      <w:proofErr w:type="spellStart"/>
      <w:r w:rsidRPr="00E65240">
        <w:rPr>
          <w:rFonts w:ascii="Verdana" w:eastAsia="Times New Roman" w:hAnsi="Verdana" w:cs="Times New Roman"/>
          <w:color w:val="333333"/>
          <w:sz w:val="17"/>
          <w:szCs w:val="17"/>
          <w:lang w:eastAsia="en-PH"/>
        </w:rPr>
        <w:t>Philtranco</w:t>
      </w:r>
      <w:proofErr w:type="spellEnd"/>
      <w:r w:rsidRPr="00E65240">
        <w:rPr>
          <w:rFonts w:ascii="Verdana" w:eastAsia="Times New Roman" w:hAnsi="Verdana" w:cs="Times New Roman"/>
          <w:color w:val="333333"/>
          <w:sz w:val="17"/>
          <w:szCs w:val="17"/>
          <w:lang w:eastAsia="en-PH"/>
        </w:rPr>
        <w:t xml:space="preserve"> bus drivers who plied the same route on August 31st. The effort paid off when one of Fatima’s bags was recovered. Marisol further reported the incident to the National Bureau of Investigation’s field office in </w:t>
      </w:r>
      <w:proofErr w:type="spellStart"/>
      <w:r w:rsidRPr="00E65240">
        <w:rPr>
          <w:rFonts w:ascii="Verdana" w:eastAsia="Times New Roman" w:hAnsi="Verdana" w:cs="Times New Roman"/>
          <w:color w:val="333333"/>
          <w:sz w:val="17"/>
          <w:szCs w:val="17"/>
          <w:lang w:eastAsia="en-PH"/>
        </w:rPr>
        <w:t>Legazpi</w:t>
      </w:r>
      <w:proofErr w:type="spellEnd"/>
      <w:r w:rsidRPr="00E65240">
        <w:rPr>
          <w:rFonts w:ascii="Verdana" w:eastAsia="Times New Roman" w:hAnsi="Verdana" w:cs="Times New Roman"/>
          <w:color w:val="333333"/>
          <w:sz w:val="17"/>
          <w:szCs w:val="17"/>
          <w:lang w:eastAsia="en-PH"/>
        </w:rPr>
        <w:t xml:space="preserve"> City and to the local </w:t>
      </w:r>
      <w:proofErr w:type="gramStart"/>
      <w:r w:rsidRPr="00E65240">
        <w:rPr>
          <w:rFonts w:ascii="Verdana" w:eastAsia="Times New Roman" w:hAnsi="Verdana" w:cs="Times New Roman"/>
          <w:color w:val="333333"/>
          <w:sz w:val="17"/>
          <w:szCs w:val="17"/>
          <w:lang w:eastAsia="en-PH"/>
        </w:rPr>
        <w:t>police.</w:t>
      </w:r>
      <w:r w:rsidRPr="00E65240">
        <w:rPr>
          <w:rFonts w:ascii="Verdana" w:eastAsia="Times New Roman" w:hAnsi="Verdana" w:cs="Times New Roman"/>
          <w:color w:val="FFFFFF"/>
          <w:sz w:val="2"/>
          <w:szCs w:val="2"/>
          <w:lang w:eastAsia="en-PH"/>
        </w:rPr>
        <w:t>chanrobles.com :</w:t>
      </w:r>
      <w:proofErr w:type="gramEnd"/>
      <w:r w:rsidRPr="00E65240">
        <w:rPr>
          <w:rFonts w:ascii="Verdana" w:eastAsia="Times New Roman" w:hAnsi="Verdana" w:cs="Times New Roman"/>
          <w:color w:val="FFFFFF"/>
          <w:sz w:val="2"/>
          <w:szCs w:val="2"/>
          <w:lang w:eastAsia="en-PH"/>
        </w:rPr>
        <w:t xml:space="preserve"> virtual </w:t>
      </w:r>
      <w:proofErr w:type="spellStart"/>
      <w:r w:rsidRPr="00E65240">
        <w:rPr>
          <w:rFonts w:ascii="Verdana" w:eastAsia="Times New Roman" w:hAnsi="Verdana" w:cs="Times New Roman"/>
          <w:color w:val="FFFFFF"/>
          <w:sz w:val="2"/>
          <w:szCs w:val="2"/>
          <w:lang w:eastAsia="en-PH"/>
        </w:rPr>
        <w:t>lawlibrary</w:t>
      </w:r>
      <w:proofErr w:type="spellEnd"/>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On September 20, 1984, </w:t>
      </w:r>
      <w:r w:rsidRPr="00E65240">
        <w:rPr>
          <w:rFonts w:ascii="Verdana" w:eastAsia="Times New Roman" w:hAnsi="Verdana" w:cs="Times New Roman"/>
          <w:i/>
          <w:iCs/>
          <w:color w:val="333333"/>
          <w:sz w:val="17"/>
          <w:szCs w:val="17"/>
          <w:lang w:eastAsia="en-PH"/>
        </w:rPr>
        <w:t>Respondents</w:t>
      </w:r>
      <w:r w:rsidRPr="00E65240">
        <w:rPr>
          <w:rFonts w:ascii="Verdana" w:eastAsia="Times New Roman" w:hAnsi="Verdana" w:cs="Times New Roman"/>
          <w:color w:val="333333"/>
          <w:sz w:val="17"/>
          <w:szCs w:val="17"/>
          <w:lang w:eastAsia="en-PH"/>
        </w:rPr>
        <w:t>, through counsel, formally demanded satisfaction of their complaint from petitioner. In a letter dated October 1, 1984, the latter apologized for the delay and said that" (a) team has been sent out to Bicol for the purpose of recovering or at least getting the full detail" 1 of the incident.</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After more than nine months of fruitless waiting, respondents decided to file the case below to recover the value of the remaining lost items, as well as moral and exemplary damages, attorney’s fees and expenses of litigation. They claimed that the loss was due to petitioner’s failure to observe extraordinary diligence in the care of Fatima’s luggage and that petitioner dealt with them in bad faith from the start. Petitioner, on the other hand, disowned any liability for the loss on the ground that Fatima allegedly did not declare any excess baggage upon boarding its bus.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On June 15, 1988, after trial on the merits, the court a quo adjudged the case in </w:t>
      </w:r>
      <w:proofErr w:type="spellStart"/>
      <w:r w:rsidRPr="00E65240">
        <w:rPr>
          <w:rFonts w:ascii="Verdana" w:eastAsia="Times New Roman" w:hAnsi="Verdana" w:cs="Times New Roman"/>
          <w:color w:val="333333"/>
          <w:sz w:val="17"/>
          <w:szCs w:val="17"/>
          <w:lang w:eastAsia="en-PH"/>
        </w:rPr>
        <w:t>favor</w:t>
      </w:r>
      <w:proofErr w:type="spellEnd"/>
      <w:r w:rsidRPr="00E65240">
        <w:rPr>
          <w:rFonts w:ascii="Verdana" w:eastAsia="Times New Roman" w:hAnsi="Verdana" w:cs="Times New Roman"/>
          <w:color w:val="333333"/>
          <w:sz w:val="17"/>
          <w:szCs w:val="17"/>
          <w:lang w:eastAsia="en-PH"/>
        </w:rPr>
        <w:t xml:space="preserve"> of respondents, </w:t>
      </w:r>
      <w:proofErr w:type="spellStart"/>
      <w:r w:rsidRPr="00E65240">
        <w:rPr>
          <w:rFonts w:ascii="Verdana" w:eastAsia="Times New Roman" w:hAnsi="Verdana" w:cs="Times New Roman"/>
          <w:color w:val="333333"/>
          <w:sz w:val="17"/>
          <w:szCs w:val="17"/>
          <w:lang w:eastAsia="en-PH"/>
        </w:rPr>
        <w:t>viz</w:t>
      </w:r>
      <w:proofErr w:type="spellEnd"/>
      <w:r w:rsidRPr="00E65240">
        <w:rPr>
          <w:rFonts w:ascii="Verdana" w:eastAsia="Times New Roman" w:hAnsi="Verdana" w:cs="Times New Roman"/>
          <w:color w:val="333333"/>
          <w:sz w:val="17"/>
          <w:szCs w:val="17"/>
          <w:lang w:eastAsia="en-PH"/>
        </w:rPr>
        <w:t>.</w:t>
      </w:r>
      <w:proofErr w:type="gramStart"/>
      <w:r w:rsidRPr="00E65240">
        <w:rPr>
          <w:rFonts w:ascii="Verdana" w:eastAsia="Times New Roman" w:hAnsi="Verdana" w:cs="Times New Roman"/>
          <w:color w:val="333333"/>
          <w:sz w:val="17"/>
          <w:szCs w:val="17"/>
          <w:lang w:eastAsia="en-PH"/>
        </w:rPr>
        <w:t>:</w:t>
      </w:r>
      <w:proofErr w:type="spellStart"/>
      <w:r w:rsidRPr="00E65240">
        <w:rPr>
          <w:rFonts w:ascii="Verdana" w:eastAsia="Times New Roman" w:hAnsi="Verdana" w:cs="Times New Roman"/>
          <w:color w:val="FFFFFF"/>
          <w:sz w:val="2"/>
          <w:szCs w:val="2"/>
          <w:lang w:eastAsia="en-PH"/>
        </w:rPr>
        <w:t>jgc:chanrobles.com.ph</w:t>
      </w:r>
      <w:proofErr w:type="spellEnd"/>
      <w:proofErr w:type="gramEnd"/>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"‘PREMISES CONSIDERED, judgment is hereby rendered in </w:t>
      </w:r>
      <w:proofErr w:type="spellStart"/>
      <w:r w:rsidRPr="00E65240">
        <w:rPr>
          <w:rFonts w:ascii="Verdana" w:eastAsia="Times New Roman" w:hAnsi="Verdana" w:cs="Times New Roman"/>
          <w:color w:val="333333"/>
          <w:sz w:val="17"/>
          <w:szCs w:val="17"/>
          <w:lang w:eastAsia="en-PH"/>
        </w:rPr>
        <w:t>favor</w:t>
      </w:r>
      <w:proofErr w:type="spellEnd"/>
      <w:r w:rsidRPr="00E65240">
        <w:rPr>
          <w:rFonts w:ascii="Verdana" w:eastAsia="Times New Roman" w:hAnsi="Verdana" w:cs="Times New Roman"/>
          <w:color w:val="333333"/>
          <w:sz w:val="17"/>
          <w:szCs w:val="17"/>
          <w:lang w:eastAsia="en-PH"/>
        </w:rPr>
        <w:t xml:space="preserve"> of the plaintiffs (herein respondents) and against the herein defendant </w:t>
      </w:r>
      <w:proofErr w:type="spellStart"/>
      <w:r w:rsidRPr="00E65240">
        <w:rPr>
          <w:rFonts w:ascii="Verdana" w:eastAsia="Times New Roman" w:hAnsi="Verdana" w:cs="Times New Roman"/>
          <w:color w:val="333333"/>
          <w:sz w:val="17"/>
          <w:szCs w:val="17"/>
          <w:lang w:eastAsia="en-PH"/>
        </w:rPr>
        <w:t>Sarkies</w:t>
      </w:r>
      <w:proofErr w:type="spellEnd"/>
      <w:r w:rsidRPr="00E65240">
        <w:rPr>
          <w:rFonts w:ascii="Verdana" w:eastAsia="Times New Roman" w:hAnsi="Verdana" w:cs="Times New Roman"/>
          <w:color w:val="333333"/>
          <w:sz w:val="17"/>
          <w:szCs w:val="17"/>
          <w:lang w:eastAsia="en-PH"/>
        </w:rPr>
        <w:t xml:space="preserve"> Tours Philippines, Inc., ordering the latter to pay to the former the following sums of money, to wit:</w:t>
      </w:r>
      <w:r w:rsidRPr="00E65240">
        <w:rPr>
          <w:rFonts w:ascii="Verdana" w:eastAsia="Times New Roman" w:hAnsi="Verdana" w:cs="Times New Roman"/>
          <w:color w:val="FFFFFF"/>
          <w:sz w:val="2"/>
          <w:szCs w:val="2"/>
          <w:lang w:eastAsia="en-PH"/>
        </w:rPr>
        <w:t>chanrob1es virtual 1aw library</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1. The sum of P30,000.00 equivalent to the value of the personal belongings of plaintiff Fatima Minerva </w:t>
      </w:r>
      <w:proofErr w:type="spellStart"/>
      <w:r w:rsidRPr="00E65240">
        <w:rPr>
          <w:rFonts w:ascii="Verdana" w:eastAsia="Times New Roman" w:hAnsi="Verdana" w:cs="Times New Roman"/>
          <w:color w:val="333333"/>
          <w:sz w:val="17"/>
          <w:szCs w:val="17"/>
          <w:lang w:eastAsia="en-PH"/>
        </w:rPr>
        <w:t>Fortades</w:t>
      </w:r>
      <w:proofErr w:type="spellEnd"/>
      <w:r w:rsidRPr="00E65240">
        <w:rPr>
          <w:rFonts w:ascii="Verdana" w:eastAsia="Times New Roman" w:hAnsi="Verdana" w:cs="Times New Roman"/>
          <w:color w:val="333333"/>
          <w:sz w:val="17"/>
          <w:szCs w:val="17"/>
          <w:lang w:eastAsia="en-PH"/>
        </w:rPr>
        <w:t>, etc. less the value of one luggage recovered;</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2. The sum of P90</w:t>
      </w:r>
      <w:proofErr w:type="gramStart"/>
      <w:r w:rsidRPr="00E65240">
        <w:rPr>
          <w:rFonts w:ascii="Verdana" w:eastAsia="Times New Roman" w:hAnsi="Verdana" w:cs="Times New Roman"/>
          <w:color w:val="333333"/>
          <w:sz w:val="17"/>
          <w:szCs w:val="17"/>
          <w:lang w:eastAsia="en-PH"/>
        </w:rPr>
        <w:t>,000.00</w:t>
      </w:r>
      <w:proofErr w:type="gramEnd"/>
      <w:r w:rsidRPr="00E65240">
        <w:rPr>
          <w:rFonts w:ascii="Verdana" w:eastAsia="Times New Roman" w:hAnsi="Verdana" w:cs="Times New Roman"/>
          <w:color w:val="333333"/>
          <w:sz w:val="17"/>
          <w:szCs w:val="17"/>
          <w:lang w:eastAsia="en-PH"/>
        </w:rPr>
        <w:t xml:space="preserve"> for the transportation expenses, as well as moral damages;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lastRenderedPageBreak/>
        <w:t>3. The sum of P10</w:t>
      </w:r>
      <w:proofErr w:type="gramStart"/>
      <w:r w:rsidRPr="00E65240">
        <w:rPr>
          <w:rFonts w:ascii="Verdana" w:eastAsia="Times New Roman" w:hAnsi="Verdana" w:cs="Times New Roman"/>
          <w:color w:val="333333"/>
          <w:sz w:val="17"/>
          <w:szCs w:val="17"/>
          <w:lang w:eastAsia="en-PH"/>
        </w:rPr>
        <w:t>,000.00</w:t>
      </w:r>
      <w:proofErr w:type="gramEnd"/>
      <w:r w:rsidRPr="00E65240">
        <w:rPr>
          <w:rFonts w:ascii="Verdana" w:eastAsia="Times New Roman" w:hAnsi="Verdana" w:cs="Times New Roman"/>
          <w:color w:val="333333"/>
          <w:sz w:val="17"/>
          <w:szCs w:val="17"/>
          <w:lang w:eastAsia="en-PH"/>
        </w:rPr>
        <w:t xml:space="preserve"> by way of exemplary damages;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4. The sum of P5</w:t>
      </w:r>
      <w:proofErr w:type="gramStart"/>
      <w:r w:rsidRPr="00E65240">
        <w:rPr>
          <w:rFonts w:ascii="Verdana" w:eastAsia="Times New Roman" w:hAnsi="Verdana" w:cs="Times New Roman"/>
          <w:color w:val="333333"/>
          <w:sz w:val="17"/>
          <w:szCs w:val="17"/>
          <w:lang w:eastAsia="en-PH"/>
        </w:rPr>
        <w:t>,000.00</w:t>
      </w:r>
      <w:proofErr w:type="gramEnd"/>
      <w:r w:rsidRPr="00E65240">
        <w:rPr>
          <w:rFonts w:ascii="Verdana" w:eastAsia="Times New Roman" w:hAnsi="Verdana" w:cs="Times New Roman"/>
          <w:color w:val="333333"/>
          <w:sz w:val="17"/>
          <w:szCs w:val="17"/>
          <w:lang w:eastAsia="en-PH"/>
        </w:rPr>
        <w:t xml:space="preserve"> as attorney’s fees; and</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5. The sum of P5</w:t>
      </w:r>
      <w:proofErr w:type="gramStart"/>
      <w:r w:rsidRPr="00E65240">
        <w:rPr>
          <w:rFonts w:ascii="Verdana" w:eastAsia="Times New Roman" w:hAnsi="Verdana" w:cs="Times New Roman"/>
          <w:color w:val="333333"/>
          <w:sz w:val="17"/>
          <w:szCs w:val="17"/>
          <w:lang w:eastAsia="en-PH"/>
        </w:rPr>
        <w:t>,000.00</w:t>
      </w:r>
      <w:proofErr w:type="gramEnd"/>
      <w:r w:rsidRPr="00E65240">
        <w:rPr>
          <w:rFonts w:ascii="Verdana" w:eastAsia="Times New Roman" w:hAnsi="Verdana" w:cs="Times New Roman"/>
          <w:color w:val="333333"/>
          <w:sz w:val="17"/>
          <w:szCs w:val="17"/>
          <w:lang w:eastAsia="en-PH"/>
        </w:rPr>
        <w:t xml:space="preserve"> as litigation expenses or a total of One Hundred Forty Thousand (P140,000.00) Pesos.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proofErr w:type="gramStart"/>
      <w:r w:rsidRPr="00E65240">
        <w:rPr>
          <w:rFonts w:ascii="Verdana" w:eastAsia="Times New Roman" w:hAnsi="Verdana" w:cs="Times New Roman"/>
          <w:color w:val="333333"/>
          <w:sz w:val="17"/>
          <w:szCs w:val="17"/>
          <w:lang w:eastAsia="en-PH"/>
        </w:rPr>
        <w:t>to</w:t>
      </w:r>
      <w:proofErr w:type="gramEnd"/>
      <w:r w:rsidRPr="00E65240">
        <w:rPr>
          <w:rFonts w:ascii="Verdana" w:eastAsia="Times New Roman" w:hAnsi="Verdana" w:cs="Times New Roman"/>
          <w:color w:val="333333"/>
          <w:sz w:val="17"/>
          <w:szCs w:val="17"/>
          <w:lang w:eastAsia="en-PH"/>
        </w:rPr>
        <w:t xml:space="preserve"> be paid by herein defendant </w:t>
      </w:r>
      <w:proofErr w:type="spellStart"/>
      <w:r w:rsidRPr="00E65240">
        <w:rPr>
          <w:rFonts w:ascii="Verdana" w:eastAsia="Times New Roman" w:hAnsi="Verdana" w:cs="Times New Roman"/>
          <w:color w:val="333333"/>
          <w:sz w:val="17"/>
          <w:szCs w:val="17"/>
          <w:lang w:eastAsia="en-PH"/>
        </w:rPr>
        <w:t>Sarkies</w:t>
      </w:r>
      <w:proofErr w:type="spellEnd"/>
      <w:r w:rsidRPr="00E65240">
        <w:rPr>
          <w:rFonts w:ascii="Verdana" w:eastAsia="Times New Roman" w:hAnsi="Verdana" w:cs="Times New Roman"/>
          <w:color w:val="333333"/>
          <w:sz w:val="17"/>
          <w:szCs w:val="17"/>
          <w:lang w:eastAsia="en-PH"/>
        </w:rPr>
        <w:t xml:space="preserve"> Tours Philippines, Inc. to the herein plaintiffs within 30 days from receipt of this Decision.</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proofErr w:type="gramStart"/>
      <w:r w:rsidRPr="00E65240">
        <w:rPr>
          <w:rFonts w:ascii="Verdana" w:eastAsia="Times New Roman" w:hAnsi="Verdana" w:cs="Times New Roman"/>
          <w:color w:val="333333"/>
          <w:sz w:val="17"/>
          <w:szCs w:val="17"/>
          <w:lang w:eastAsia="en-PH"/>
        </w:rPr>
        <w:t>SO ORDERED."</w:t>
      </w:r>
      <w:proofErr w:type="spellStart"/>
      <w:r w:rsidRPr="00E65240">
        <w:rPr>
          <w:rFonts w:ascii="Verdana" w:eastAsia="Times New Roman" w:hAnsi="Verdana" w:cs="Times New Roman"/>
          <w:color w:val="FFFFFF"/>
          <w:sz w:val="2"/>
          <w:szCs w:val="2"/>
          <w:lang w:eastAsia="en-PH"/>
        </w:rPr>
        <w:t>cralaw</w:t>
      </w:r>
      <w:proofErr w:type="spellEnd"/>
      <w:proofErr w:type="gramEnd"/>
      <w:r w:rsidRPr="00E65240">
        <w:rPr>
          <w:rFonts w:ascii="Verdana" w:eastAsia="Times New Roman" w:hAnsi="Verdana" w:cs="Times New Roman"/>
          <w:color w:val="FFFFFF"/>
          <w:sz w:val="2"/>
          <w:szCs w:val="2"/>
          <w:lang w:eastAsia="en-PH"/>
        </w:rPr>
        <w:t xml:space="preserve"> virtua1aw library</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On appeal, the appellate court affirmed the trial court’s judgment, but deleted the award of moral and exemplary damages. Thus,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"WHEREFORE, premises considered, except as above modified, fixing the award for transportation expenses at P30,000.00 and the deletion of the award for moral and exemplary damages, the decision appealed from is AFFIRMED, with costs against defendant-appellant.</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proofErr w:type="gramStart"/>
      <w:r w:rsidRPr="00E65240">
        <w:rPr>
          <w:rFonts w:ascii="Verdana" w:eastAsia="Times New Roman" w:hAnsi="Verdana" w:cs="Times New Roman"/>
          <w:color w:val="333333"/>
          <w:sz w:val="17"/>
          <w:szCs w:val="17"/>
          <w:lang w:eastAsia="en-PH"/>
        </w:rPr>
        <w:t>SO ORDERED."</w:t>
      </w:r>
      <w:proofErr w:type="spellStart"/>
      <w:r w:rsidRPr="00E65240">
        <w:rPr>
          <w:rFonts w:ascii="Verdana" w:eastAsia="Times New Roman" w:hAnsi="Verdana" w:cs="Times New Roman"/>
          <w:color w:val="FFFFFF"/>
          <w:sz w:val="2"/>
          <w:szCs w:val="2"/>
          <w:lang w:eastAsia="en-PH"/>
        </w:rPr>
        <w:t>cralaw</w:t>
      </w:r>
      <w:proofErr w:type="spellEnd"/>
      <w:proofErr w:type="gramEnd"/>
      <w:r w:rsidRPr="00E65240">
        <w:rPr>
          <w:rFonts w:ascii="Verdana" w:eastAsia="Times New Roman" w:hAnsi="Verdana" w:cs="Times New Roman"/>
          <w:color w:val="FFFFFF"/>
          <w:sz w:val="2"/>
          <w:szCs w:val="2"/>
          <w:lang w:eastAsia="en-PH"/>
        </w:rPr>
        <w:t xml:space="preserve"> virtua1aw library</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Its motion for reconsideration was likewise rejected by the Court of Appeals, so petitioner elevated its case to this Court for a review.</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After a careful scrutiny of the records of this case, we are convinced that the trial and appellate courts resolved the issues judiciously based on the evidence at hand.</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Petitioner claims that Fatima did not bring any piece of luggage with her, and even if she did, none was declared at the start of the trip. The documentary and testimonial evidence presented at the trial, however, established that Fatima indeed boarded petitioner’s De </w:t>
      </w:r>
      <w:proofErr w:type="spellStart"/>
      <w:r w:rsidRPr="00E65240">
        <w:rPr>
          <w:rFonts w:ascii="Verdana" w:eastAsia="Times New Roman" w:hAnsi="Verdana" w:cs="Times New Roman"/>
          <w:color w:val="333333"/>
          <w:sz w:val="17"/>
          <w:szCs w:val="17"/>
          <w:lang w:eastAsia="en-PH"/>
        </w:rPr>
        <w:t>Luxe</w:t>
      </w:r>
      <w:proofErr w:type="spellEnd"/>
      <w:r w:rsidRPr="00E65240">
        <w:rPr>
          <w:rFonts w:ascii="Verdana" w:eastAsia="Times New Roman" w:hAnsi="Verdana" w:cs="Times New Roman"/>
          <w:color w:val="333333"/>
          <w:sz w:val="17"/>
          <w:szCs w:val="17"/>
          <w:lang w:eastAsia="en-PH"/>
        </w:rPr>
        <w:t xml:space="preserve"> Bus No. 5 in the evening of August 31, 1984, and she brought three pieces of luggage with her, as testified by her brother Raul, 2 who helped her pack her things and load them on said bus. One of the bags was even recovered by a </w:t>
      </w:r>
      <w:proofErr w:type="spellStart"/>
      <w:r w:rsidRPr="00E65240">
        <w:rPr>
          <w:rFonts w:ascii="Verdana" w:eastAsia="Times New Roman" w:hAnsi="Verdana" w:cs="Times New Roman"/>
          <w:color w:val="333333"/>
          <w:sz w:val="17"/>
          <w:szCs w:val="17"/>
          <w:lang w:eastAsia="en-PH"/>
        </w:rPr>
        <w:t>Philtranco</w:t>
      </w:r>
      <w:proofErr w:type="spellEnd"/>
      <w:r w:rsidRPr="00E65240">
        <w:rPr>
          <w:rFonts w:ascii="Verdana" w:eastAsia="Times New Roman" w:hAnsi="Verdana" w:cs="Times New Roman"/>
          <w:color w:val="333333"/>
          <w:sz w:val="17"/>
          <w:szCs w:val="17"/>
          <w:lang w:eastAsia="en-PH"/>
        </w:rPr>
        <w:t xml:space="preserve"> bus driver. In its letter dated October 1, 1984, petitioner tacitly admitted its liability by apologizing to respondents and assuring them that efforts were being made to recover the lost items.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The records also reveal that respondents went to great lengths just to salvage their loss. The incident was reported to the police, the NBI, and the regional and head offices of petitioner. Marisol even sought the assistance of </w:t>
      </w:r>
      <w:proofErr w:type="spellStart"/>
      <w:r w:rsidRPr="00E65240">
        <w:rPr>
          <w:rFonts w:ascii="Verdana" w:eastAsia="Times New Roman" w:hAnsi="Verdana" w:cs="Times New Roman"/>
          <w:color w:val="333333"/>
          <w:sz w:val="17"/>
          <w:szCs w:val="17"/>
          <w:lang w:eastAsia="en-PH"/>
        </w:rPr>
        <w:t>Philtranco</w:t>
      </w:r>
      <w:proofErr w:type="spellEnd"/>
      <w:r w:rsidRPr="00E65240">
        <w:rPr>
          <w:rFonts w:ascii="Verdana" w:eastAsia="Times New Roman" w:hAnsi="Verdana" w:cs="Times New Roman"/>
          <w:color w:val="333333"/>
          <w:sz w:val="17"/>
          <w:szCs w:val="17"/>
          <w:lang w:eastAsia="en-PH"/>
        </w:rPr>
        <w:t xml:space="preserve"> bus drivers and the radio stations. To expedite the replacement of her mother’s lost U.S. immigration documents, Fatima also had to execute an affidavit of loss. 3 Clearly, they would not have gone through all that trouble in pursuit of a fancied loss.</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Fatima was not the only one who lost her luggage. Apparently, other passengers had suffered a similar fate: </w:t>
      </w:r>
      <w:proofErr w:type="spellStart"/>
      <w:r w:rsidRPr="00E65240">
        <w:rPr>
          <w:rFonts w:ascii="Verdana" w:eastAsia="Times New Roman" w:hAnsi="Verdana" w:cs="Times New Roman"/>
          <w:color w:val="333333"/>
          <w:sz w:val="17"/>
          <w:szCs w:val="17"/>
          <w:lang w:eastAsia="en-PH"/>
        </w:rPr>
        <w:t>Dr.</w:t>
      </w:r>
      <w:proofErr w:type="spellEnd"/>
      <w:r w:rsidRPr="00E65240">
        <w:rPr>
          <w:rFonts w:ascii="Verdana" w:eastAsia="Times New Roman" w:hAnsi="Verdana" w:cs="Times New Roman"/>
          <w:color w:val="333333"/>
          <w:sz w:val="17"/>
          <w:szCs w:val="17"/>
          <w:lang w:eastAsia="en-PH"/>
        </w:rPr>
        <w:t xml:space="preserve"> </w:t>
      </w:r>
      <w:proofErr w:type="spellStart"/>
      <w:r w:rsidRPr="00E65240">
        <w:rPr>
          <w:rFonts w:ascii="Verdana" w:eastAsia="Times New Roman" w:hAnsi="Verdana" w:cs="Times New Roman"/>
          <w:color w:val="333333"/>
          <w:sz w:val="17"/>
          <w:szCs w:val="17"/>
          <w:lang w:eastAsia="en-PH"/>
        </w:rPr>
        <w:t>Lita</w:t>
      </w:r>
      <w:proofErr w:type="spellEnd"/>
      <w:r w:rsidRPr="00E65240">
        <w:rPr>
          <w:rFonts w:ascii="Verdana" w:eastAsia="Times New Roman" w:hAnsi="Verdana" w:cs="Times New Roman"/>
          <w:color w:val="333333"/>
          <w:sz w:val="17"/>
          <w:szCs w:val="17"/>
          <w:lang w:eastAsia="en-PH"/>
        </w:rPr>
        <w:t xml:space="preserve"> </w:t>
      </w:r>
      <w:proofErr w:type="spellStart"/>
      <w:r w:rsidRPr="00E65240">
        <w:rPr>
          <w:rFonts w:ascii="Verdana" w:eastAsia="Times New Roman" w:hAnsi="Verdana" w:cs="Times New Roman"/>
          <w:color w:val="333333"/>
          <w:sz w:val="17"/>
          <w:szCs w:val="17"/>
          <w:lang w:eastAsia="en-PH"/>
        </w:rPr>
        <w:t>Samarista</w:t>
      </w:r>
      <w:proofErr w:type="spellEnd"/>
      <w:r w:rsidRPr="00E65240">
        <w:rPr>
          <w:rFonts w:ascii="Verdana" w:eastAsia="Times New Roman" w:hAnsi="Verdana" w:cs="Times New Roman"/>
          <w:color w:val="333333"/>
          <w:sz w:val="17"/>
          <w:szCs w:val="17"/>
          <w:lang w:eastAsia="en-PH"/>
        </w:rPr>
        <w:t xml:space="preserve"> testified that petitioner offered her P1</w:t>
      </w:r>
      <w:proofErr w:type="gramStart"/>
      <w:r w:rsidRPr="00E65240">
        <w:rPr>
          <w:rFonts w:ascii="Verdana" w:eastAsia="Times New Roman" w:hAnsi="Verdana" w:cs="Times New Roman"/>
          <w:color w:val="333333"/>
          <w:sz w:val="17"/>
          <w:szCs w:val="17"/>
          <w:lang w:eastAsia="en-PH"/>
        </w:rPr>
        <w:t>,000.00</w:t>
      </w:r>
      <w:proofErr w:type="gramEnd"/>
      <w:r w:rsidRPr="00E65240">
        <w:rPr>
          <w:rFonts w:ascii="Verdana" w:eastAsia="Times New Roman" w:hAnsi="Verdana" w:cs="Times New Roman"/>
          <w:color w:val="333333"/>
          <w:sz w:val="17"/>
          <w:szCs w:val="17"/>
          <w:lang w:eastAsia="en-PH"/>
        </w:rPr>
        <w:t xml:space="preserve"> for her lost baggage and she accepted it; 4 </w:t>
      </w:r>
      <w:proofErr w:type="spellStart"/>
      <w:r w:rsidRPr="00E65240">
        <w:rPr>
          <w:rFonts w:ascii="Verdana" w:eastAsia="Times New Roman" w:hAnsi="Verdana" w:cs="Times New Roman"/>
          <w:color w:val="333333"/>
          <w:sz w:val="17"/>
          <w:szCs w:val="17"/>
          <w:lang w:eastAsia="en-PH"/>
        </w:rPr>
        <w:t>Carleen</w:t>
      </w:r>
      <w:proofErr w:type="spellEnd"/>
      <w:r w:rsidRPr="00E65240">
        <w:rPr>
          <w:rFonts w:ascii="Verdana" w:eastAsia="Times New Roman" w:hAnsi="Verdana" w:cs="Times New Roman"/>
          <w:color w:val="333333"/>
          <w:sz w:val="17"/>
          <w:szCs w:val="17"/>
          <w:lang w:eastAsia="en-PH"/>
        </w:rPr>
        <w:t xml:space="preserve"> </w:t>
      </w:r>
      <w:proofErr w:type="spellStart"/>
      <w:r w:rsidRPr="00E65240">
        <w:rPr>
          <w:rFonts w:ascii="Verdana" w:eastAsia="Times New Roman" w:hAnsi="Verdana" w:cs="Times New Roman"/>
          <w:color w:val="333333"/>
          <w:sz w:val="17"/>
          <w:szCs w:val="17"/>
          <w:lang w:eastAsia="en-PH"/>
        </w:rPr>
        <w:t>Carullo-Magno</w:t>
      </w:r>
      <w:proofErr w:type="spellEnd"/>
      <w:r w:rsidRPr="00E65240">
        <w:rPr>
          <w:rFonts w:ascii="Verdana" w:eastAsia="Times New Roman" w:hAnsi="Verdana" w:cs="Times New Roman"/>
          <w:color w:val="333333"/>
          <w:sz w:val="17"/>
          <w:szCs w:val="17"/>
          <w:lang w:eastAsia="en-PH"/>
        </w:rPr>
        <w:t xml:space="preserve"> lost her chemical engineering review materials, while her brother lost abaca products he was transporting to Bicol. 5 </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r w:rsidRPr="00665FB3">
        <w:rPr>
          <w:rFonts w:ascii="Verdana" w:eastAsia="Times New Roman" w:hAnsi="Verdana" w:cs="Times New Roman"/>
          <w:color w:val="333333"/>
          <w:sz w:val="17"/>
          <w:szCs w:val="17"/>
          <w:highlight w:val="yellow"/>
          <w:lang w:eastAsia="en-PH"/>
        </w:rPr>
        <w:t>Petitioner’s receipt of Fatima’s personal luggage having been thus established, it must now be determined if, as a common carrier, it is responsible for their loss. Under the Civil Code," (c)</w:t>
      </w:r>
      <w:proofErr w:type="spellStart"/>
      <w:r w:rsidRPr="00665FB3">
        <w:rPr>
          <w:rFonts w:ascii="Verdana" w:eastAsia="Times New Roman" w:hAnsi="Verdana" w:cs="Times New Roman"/>
          <w:color w:val="333333"/>
          <w:sz w:val="17"/>
          <w:szCs w:val="17"/>
          <w:highlight w:val="yellow"/>
          <w:lang w:eastAsia="en-PH"/>
        </w:rPr>
        <w:t>ommon</w:t>
      </w:r>
      <w:proofErr w:type="spellEnd"/>
      <w:r w:rsidRPr="00665FB3">
        <w:rPr>
          <w:rFonts w:ascii="Verdana" w:eastAsia="Times New Roman" w:hAnsi="Verdana" w:cs="Times New Roman"/>
          <w:color w:val="333333"/>
          <w:sz w:val="17"/>
          <w:szCs w:val="17"/>
          <w:highlight w:val="yellow"/>
          <w:lang w:eastAsia="en-PH"/>
        </w:rPr>
        <w:t xml:space="preserve"> carriers, from the nature of their business and for reasons of public policy, are bound to observe extraordinary diligence in the vigilance over the goods . . . transported by them," 6 and this liability "lasts from the time the goods are unconditionally placed in the possession of, and received by the carrier for transportation until the same are delivered, actually or constructively, by the carrier to . . . the person who has a right to receive them," 7 unless the loss is due to any of the excepted causes under Article 1734 thereof.</w:t>
      </w:r>
      <w:r w:rsidRPr="00E65240">
        <w:rPr>
          <w:rFonts w:ascii="Verdana" w:eastAsia="Times New Roman" w:hAnsi="Verdana" w:cs="Times New Roman"/>
          <w:color w:val="333333"/>
          <w:sz w:val="17"/>
          <w:szCs w:val="17"/>
          <w:lang w:eastAsia="en-PH"/>
        </w:rPr>
        <w:t xml:space="preserve"> 8 </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The cause of the loss in the case at bar was petitioner’s negligence in not ensuring that the doors of the baggage compartment of its bus were securely fastened. As a result of this lack of care, almost </w:t>
      </w:r>
      <w:proofErr w:type="gramStart"/>
      <w:r w:rsidRPr="00E65240">
        <w:rPr>
          <w:rFonts w:ascii="Verdana" w:eastAsia="Times New Roman" w:hAnsi="Verdana" w:cs="Times New Roman"/>
          <w:color w:val="333333"/>
          <w:sz w:val="17"/>
          <w:szCs w:val="17"/>
          <w:lang w:eastAsia="en-PH"/>
        </w:rPr>
        <w:t>all of the</w:t>
      </w:r>
      <w:proofErr w:type="gramEnd"/>
      <w:r w:rsidRPr="00E65240">
        <w:rPr>
          <w:rFonts w:ascii="Verdana" w:eastAsia="Times New Roman" w:hAnsi="Verdana" w:cs="Times New Roman"/>
          <w:color w:val="333333"/>
          <w:sz w:val="17"/>
          <w:szCs w:val="17"/>
          <w:lang w:eastAsia="en-PH"/>
        </w:rPr>
        <w:t xml:space="preserve"> luggage was lost, to the prejudice of the paying passengers. As the Court of Appeals correctly </w:t>
      </w:r>
      <w:proofErr w:type="spellStart"/>
      <w:r w:rsidRPr="00E65240">
        <w:rPr>
          <w:rFonts w:ascii="Verdana" w:eastAsia="Times New Roman" w:hAnsi="Verdana" w:cs="Times New Roman"/>
          <w:color w:val="333333"/>
          <w:sz w:val="17"/>
          <w:szCs w:val="17"/>
          <w:lang w:eastAsia="en-PH"/>
        </w:rPr>
        <w:t>observed</w:t>
      </w:r>
      <w:proofErr w:type="gramStart"/>
      <w:r w:rsidRPr="00E65240">
        <w:rPr>
          <w:rFonts w:ascii="Verdana" w:eastAsia="Times New Roman" w:hAnsi="Verdana" w:cs="Times New Roman"/>
          <w:color w:val="333333"/>
          <w:sz w:val="17"/>
          <w:szCs w:val="17"/>
          <w:lang w:eastAsia="en-PH"/>
        </w:rPr>
        <w:t>:</w:t>
      </w:r>
      <w:r w:rsidRPr="00E65240">
        <w:rPr>
          <w:rFonts w:ascii="Verdana" w:eastAsia="Times New Roman" w:hAnsi="Verdana" w:cs="Times New Roman"/>
          <w:color w:val="FFFFFF"/>
          <w:sz w:val="2"/>
          <w:szCs w:val="2"/>
          <w:lang w:eastAsia="en-PH"/>
        </w:rPr>
        <w:t>jgc:chanrobles.com.ph</w:t>
      </w:r>
      <w:proofErr w:type="spellEnd"/>
      <w:proofErr w:type="gramEnd"/>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 . . Where the common carrier accepted its passenger’s baggage for transportation and even had it placed in the vehicle by its own employee, its failure to collect the freight charge is the common carrier’s own lookout. It is responsible for the consequent loss of the baggage. In the instant case, defendant appellant’s employee even helped Fatima Minerva </w:t>
      </w:r>
      <w:proofErr w:type="spellStart"/>
      <w:r w:rsidRPr="00E65240">
        <w:rPr>
          <w:rFonts w:ascii="Verdana" w:eastAsia="Times New Roman" w:hAnsi="Verdana" w:cs="Times New Roman"/>
          <w:color w:val="333333"/>
          <w:sz w:val="17"/>
          <w:szCs w:val="17"/>
          <w:lang w:eastAsia="en-PH"/>
        </w:rPr>
        <w:t>Fortades</w:t>
      </w:r>
      <w:proofErr w:type="spellEnd"/>
      <w:r w:rsidRPr="00E65240">
        <w:rPr>
          <w:rFonts w:ascii="Verdana" w:eastAsia="Times New Roman" w:hAnsi="Verdana" w:cs="Times New Roman"/>
          <w:color w:val="333333"/>
          <w:sz w:val="17"/>
          <w:szCs w:val="17"/>
          <w:lang w:eastAsia="en-PH"/>
        </w:rPr>
        <w:t xml:space="preserve"> and her brother load the </w:t>
      </w:r>
      <w:proofErr w:type="spellStart"/>
      <w:r w:rsidRPr="00E65240">
        <w:rPr>
          <w:rFonts w:ascii="Verdana" w:eastAsia="Times New Roman" w:hAnsi="Verdana" w:cs="Times New Roman"/>
          <w:color w:val="333333"/>
          <w:sz w:val="17"/>
          <w:szCs w:val="17"/>
          <w:lang w:eastAsia="en-PH"/>
        </w:rPr>
        <w:t>luggages</w:t>
      </w:r>
      <w:proofErr w:type="spellEnd"/>
      <w:r w:rsidRPr="00E65240">
        <w:rPr>
          <w:rFonts w:ascii="Verdana" w:eastAsia="Times New Roman" w:hAnsi="Verdana" w:cs="Times New Roman"/>
          <w:color w:val="333333"/>
          <w:sz w:val="17"/>
          <w:szCs w:val="17"/>
          <w:lang w:eastAsia="en-PH"/>
        </w:rPr>
        <w:t>/</w:t>
      </w:r>
      <w:proofErr w:type="spellStart"/>
      <w:r w:rsidRPr="00E65240">
        <w:rPr>
          <w:rFonts w:ascii="Verdana" w:eastAsia="Times New Roman" w:hAnsi="Verdana" w:cs="Times New Roman"/>
          <w:color w:val="333333"/>
          <w:sz w:val="17"/>
          <w:szCs w:val="17"/>
          <w:lang w:eastAsia="en-PH"/>
        </w:rPr>
        <w:t>baggages</w:t>
      </w:r>
      <w:proofErr w:type="spellEnd"/>
      <w:r w:rsidRPr="00E65240">
        <w:rPr>
          <w:rFonts w:ascii="Verdana" w:eastAsia="Times New Roman" w:hAnsi="Verdana" w:cs="Times New Roman"/>
          <w:color w:val="333333"/>
          <w:sz w:val="17"/>
          <w:szCs w:val="17"/>
          <w:lang w:eastAsia="en-PH"/>
        </w:rPr>
        <w:t xml:space="preserve"> in the bus’ </w:t>
      </w:r>
      <w:r w:rsidRPr="00E65240">
        <w:rPr>
          <w:rFonts w:ascii="Verdana" w:eastAsia="Times New Roman" w:hAnsi="Verdana" w:cs="Times New Roman"/>
          <w:color w:val="333333"/>
          <w:sz w:val="17"/>
          <w:szCs w:val="17"/>
          <w:lang w:eastAsia="en-PH"/>
        </w:rPr>
        <w:lastRenderedPageBreak/>
        <w:t>baggage compartment, without asking that they be weighed, declared, receipted or paid for (TSN, August 4, 1986, pp. 29, 34, 54, 57, 70; December 23, 1987, p. 35). Neither was this required of the other passengers (TSN, August 4, 1986, p. 104; February 5, 1988, p. 13)."</w:t>
      </w:r>
      <w:proofErr w:type="spellStart"/>
      <w:proofErr w:type="gramStart"/>
      <w:r w:rsidRPr="00E65240">
        <w:rPr>
          <w:rFonts w:ascii="Verdana" w:eastAsia="Times New Roman" w:hAnsi="Verdana" w:cs="Times New Roman"/>
          <w:color w:val="FFFFFF"/>
          <w:sz w:val="2"/>
          <w:szCs w:val="2"/>
          <w:lang w:eastAsia="en-PH"/>
        </w:rPr>
        <w:t>cralaw</w:t>
      </w:r>
      <w:proofErr w:type="spellEnd"/>
      <w:proofErr w:type="gramEnd"/>
      <w:r w:rsidRPr="00E65240">
        <w:rPr>
          <w:rFonts w:ascii="Verdana" w:eastAsia="Times New Roman" w:hAnsi="Verdana" w:cs="Times New Roman"/>
          <w:color w:val="FFFFFF"/>
          <w:sz w:val="2"/>
          <w:szCs w:val="2"/>
          <w:lang w:eastAsia="en-PH"/>
        </w:rPr>
        <w:t xml:space="preserve"> virtua1aw library</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Finally, </w:t>
      </w:r>
      <w:r w:rsidRPr="00665FB3">
        <w:rPr>
          <w:rFonts w:ascii="Verdana" w:eastAsia="Times New Roman" w:hAnsi="Verdana" w:cs="Times New Roman"/>
          <w:color w:val="333333"/>
          <w:sz w:val="17"/>
          <w:szCs w:val="17"/>
          <w:highlight w:val="yellow"/>
          <w:lang w:eastAsia="en-PH"/>
        </w:rPr>
        <w:t xml:space="preserve">petitioner questions the award of actual damages to respondents. On this point, we likewise agree with the trial and appellate courts’ conclusions. There is no dispute that of the three pieces of luggage of Fatima, only one was recovered. The other two contained optometry books, materials, equipment, as well as vital documents and personal belongings. Respondents had to shuttle between Bicol and Manila in their efforts to be compensated for the loss. During the trial, Fatima and Marisol had to travel from the United States just to be able to testify. Expenses were also incurred in reconstituting their lost documents. Under these circumstances, the Court agrees with the Court of Appeals in awarding P30,000.00 for the lost items and P30,000.00 for the transportation expenses, but disagrees with the deletion of the award of moral and exemplary damages which, in view of the foregoing proven facts, with negligence and bad faith on the fault of petitioner having been duly established, should be granted to respondents in the amount of P20,000.00 and P5,000.00, </w:t>
      </w:r>
      <w:proofErr w:type="spellStart"/>
      <w:r w:rsidRPr="00665FB3">
        <w:rPr>
          <w:rFonts w:ascii="Verdana" w:eastAsia="Times New Roman" w:hAnsi="Verdana" w:cs="Times New Roman"/>
          <w:color w:val="333333"/>
          <w:sz w:val="17"/>
          <w:szCs w:val="17"/>
          <w:highlight w:val="yellow"/>
          <w:lang w:eastAsia="en-PH"/>
        </w:rPr>
        <w:t>respectively</w:t>
      </w:r>
      <w:r w:rsidRPr="00E65240">
        <w:rPr>
          <w:rFonts w:ascii="Verdana" w:eastAsia="Times New Roman" w:hAnsi="Verdana" w:cs="Times New Roman"/>
          <w:color w:val="333333"/>
          <w:sz w:val="17"/>
          <w:szCs w:val="17"/>
          <w:lang w:eastAsia="en-PH"/>
        </w:rPr>
        <w:t>.</w:t>
      </w:r>
      <w:r w:rsidRPr="00E65240">
        <w:rPr>
          <w:rFonts w:ascii="Verdana" w:eastAsia="Times New Roman" w:hAnsi="Verdana" w:cs="Times New Roman"/>
          <w:color w:val="FFFFFF"/>
          <w:sz w:val="2"/>
          <w:szCs w:val="2"/>
          <w:lang w:eastAsia="en-PH"/>
        </w:rPr>
        <w:t>chanrobles</w:t>
      </w:r>
      <w:proofErr w:type="spellEnd"/>
      <w:r w:rsidRPr="00E65240">
        <w:rPr>
          <w:rFonts w:ascii="Verdana" w:eastAsia="Times New Roman" w:hAnsi="Verdana" w:cs="Times New Roman"/>
          <w:color w:val="FFFFFF"/>
          <w:sz w:val="2"/>
          <w:szCs w:val="2"/>
          <w:lang w:eastAsia="en-PH"/>
        </w:rPr>
        <w:t xml:space="preserve"> virtual </w:t>
      </w:r>
      <w:proofErr w:type="spellStart"/>
      <w:r w:rsidRPr="00E65240">
        <w:rPr>
          <w:rFonts w:ascii="Verdana" w:eastAsia="Times New Roman" w:hAnsi="Verdana" w:cs="Times New Roman"/>
          <w:color w:val="FFFFFF"/>
          <w:sz w:val="2"/>
          <w:szCs w:val="2"/>
          <w:lang w:eastAsia="en-PH"/>
        </w:rPr>
        <w:t>lawlibrary</w:t>
      </w:r>
      <w:proofErr w:type="spellEnd"/>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 xml:space="preserve">WHEREFORE, the assailed decision of the Court of Appeals dated January 13, 1993, and its resolution dated </w:t>
      </w:r>
      <w:bookmarkStart w:id="0" w:name="_GoBack"/>
      <w:bookmarkEnd w:id="0"/>
      <w:r w:rsidRPr="00E65240">
        <w:rPr>
          <w:rFonts w:ascii="Verdana" w:eastAsia="Times New Roman" w:hAnsi="Verdana" w:cs="Times New Roman"/>
          <w:color w:val="333333"/>
          <w:sz w:val="17"/>
          <w:szCs w:val="17"/>
          <w:lang w:eastAsia="en-PH"/>
        </w:rPr>
        <w:t xml:space="preserve">February 19, 1993, are hereby AFFIRMED with the MODIFICATION that petitioner is ordered to pay respondents an additional P20,000.00 as moral damages and P5,000.00 as exemplary damages. </w:t>
      </w:r>
      <w:proofErr w:type="gramStart"/>
      <w:r w:rsidRPr="00E65240">
        <w:rPr>
          <w:rFonts w:ascii="Verdana" w:eastAsia="Times New Roman" w:hAnsi="Verdana" w:cs="Times New Roman"/>
          <w:color w:val="333333"/>
          <w:sz w:val="17"/>
          <w:szCs w:val="17"/>
          <w:lang w:eastAsia="en-PH"/>
        </w:rPr>
        <w:t>Costs against petitioner.</w:t>
      </w:r>
      <w:proofErr w:type="gramEnd"/>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proofErr w:type="gramStart"/>
      <w:r w:rsidRPr="00E65240">
        <w:rPr>
          <w:rFonts w:ascii="Verdana" w:eastAsia="Times New Roman" w:hAnsi="Verdana" w:cs="Times New Roman"/>
          <w:color w:val="333333"/>
          <w:sz w:val="17"/>
          <w:szCs w:val="17"/>
          <w:lang w:eastAsia="en-PH"/>
        </w:rPr>
        <w:t>SO ORDERED.</w:t>
      </w:r>
      <w:proofErr w:type="gramEnd"/>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r>
      <w:proofErr w:type="spellStart"/>
      <w:r w:rsidRPr="00E65240">
        <w:rPr>
          <w:rFonts w:ascii="Verdana" w:eastAsia="Times New Roman" w:hAnsi="Verdana" w:cs="Times New Roman"/>
          <w:color w:val="333333"/>
          <w:sz w:val="17"/>
          <w:szCs w:val="17"/>
          <w:lang w:eastAsia="en-PH"/>
        </w:rPr>
        <w:t>Narvasa</w:t>
      </w:r>
      <w:proofErr w:type="spellEnd"/>
      <w:r w:rsidRPr="00E65240">
        <w:rPr>
          <w:rFonts w:ascii="Verdana" w:eastAsia="Times New Roman" w:hAnsi="Verdana" w:cs="Times New Roman"/>
          <w:color w:val="333333"/>
          <w:sz w:val="17"/>
          <w:szCs w:val="17"/>
          <w:lang w:eastAsia="en-PH"/>
        </w:rPr>
        <w:t>, </w:t>
      </w:r>
      <w:r w:rsidRPr="00E65240">
        <w:rPr>
          <w:rFonts w:ascii="Verdana" w:eastAsia="Times New Roman" w:hAnsi="Verdana" w:cs="Times New Roman"/>
          <w:i/>
          <w:iCs/>
          <w:color w:val="333333"/>
          <w:sz w:val="17"/>
          <w:szCs w:val="17"/>
          <w:lang w:eastAsia="en-PH"/>
        </w:rPr>
        <w:t>C.J.</w:t>
      </w:r>
      <w:r w:rsidRPr="00E65240">
        <w:rPr>
          <w:rFonts w:ascii="Verdana" w:eastAsia="Times New Roman" w:hAnsi="Verdana" w:cs="Times New Roman"/>
          <w:color w:val="333333"/>
          <w:sz w:val="17"/>
          <w:szCs w:val="17"/>
          <w:lang w:eastAsia="en-PH"/>
        </w:rPr>
        <w:t xml:space="preserve">, </w:t>
      </w:r>
      <w:proofErr w:type="spellStart"/>
      <w:r w:rsidRPr="00E65240">
        <w:rPr>
          <w:rFonts w:ascii="Verdana" w:eastAsia="Times New Roman" w:hAnsi="Verdana" w:cs="Times New Roman"/>
          <w:color w:val="333333"/>
          <w:sz w:val="17"/>
          <w:szCs w:val="17"/>
          <w:lang w:eastAsia="en-PH"/>
        </w:rPr>
        <w:t>Melo</w:t>
      </w:r>
      <w:proofErr w:type="spellEnd"/>
      <w:r w:rsidRPr="00E65240">
        <w:rPr>
          <w:rFonts w:ascii="Verdana" w:eastAsia="Times New Roman" w:hAnsi="Verdana" w:cs="Times New Roman"/>
          <w:color w:val="333333"/>
          <w:sz w:val="17"/>
          <w:szCs w:val="17"/>
          <w:lang w:eastAsia="en-PH"/>
        </w:rPr>
        <w:t xml:space="preserve">, Francisco and </w:t>
      </w:r>
      <w:proofErr w:type="spellStart"/>
      <w:r w:rsidRPr="00E65240">
        <w:rPr>
          <w:rFonts w:ascii="Verdana" w:eastAsia="Times New Roman" w:hAnsi="Verdana" w:cs="Times New Roman"/>
          <w:color w:val="333333"/>
          <w:sz w:val="17"/>
          <w:szCs w:val="17"/>
          <w:lang w:eastAsia="en-PH"/>
        </w:rPr>
        <w:t>Panganiban</w:t>
      </w:r>
      <w:proofErr w:type="spellEnd"/>
      <w:r w:rsidRPr="00E65240">
        <w:rPr>
          <w:rFonts w:ascii="Verdana" w:eastAsia="Times New Roman" w:hAnsi="Verdana" w:cs="Times New Roman"/>
          <w:color w:val="333333"/>
          <w:sz w:val="17"/>
          <w:szCs w:val="17"/>
          <w:lang w:eastAsia="en-PH"/>
        </w:rPr>
        <w:t>, </w:t>
      </w:r>
      <w:proofErr w:type="gramStart"/>
      <w:r w:rsidRPr="00E65240">
        <w:rPr>
          <w:rFonts w:ascii="Verdana" w:eastAsia="Times New Roman" w:hAnsi="Verdana" w:cs="Times New Roman"/>
          <w:i/>
          <w:iCs/>
          <w:color w:val="333333"/>
          <w:sz w:val="17"/>
          <w:szCs w:val="17"/>
          <w:lang w:eastAsia="en-PH"/>
        </w:rPr>
        <w:t>JJ.</w:t>
      </w:r>
      <w:r w:rsidRPr="00E65240">
        <w:rPr>
          <w:rFonts w:ascii="Verdana" w:eastAsia="Times New Roman" w:hAnsi="Verdana" w:cs="Times New Roman"/>
          <w:color w:val="333333"/>
          <w:sz w:val="17"/>
          <w:szCs w:val="17"/>
          <w:lang w:eastAsia="en-PH"/>
        </w:rPr>
        <w:t>,</w:t>
      </w:r>
      <w:proofErr w:type="gramEnd"/>
      <w:r w:rsidRPr="00E65240">
        <w:rPr>
          <w:rFonts w:ascii="Verdana" w:eastAsia="Times New Roman" w:hAnsi="Verdana" w:cs="Times New Roman"/>
          <w:color w:val="333333"/>
          <w:sz w:val="17"/>
          <w:szCs w:val="17"/>
          <w:lang w:eastAsia="en-PH"/>
        </w:rPr>
        <w:t xml:space="preserve"> concur.</w:t>
      </w:r>
    </w:p>
    <w:p w:rsidR="00E65240" w:rsidRPr="00E65240" w:rsidRDefault="00E65240" w:rsidP="00E65240">
      <w:pPr>
        <w:shd w:val="clear" w:color="auto" w:fill="FFFFFF"/>
        <w:spacing w:before="100" w:beforeAutospacing="1" w:after="100" w:afterAutospacing="1" w:line="240" w:lineRule="auto"/>
        <w:rPr>
          <w:rFonts w:ascii="Verdana" w:eastAsia="Times New Roman" w:hAnsi="Verdana" w:cs="Times New Roman"/>
          <w:color w:val="333333"/>
          <w:sz w:val="17"/>
          <w:szCs w:val="17"/>
          <w:lang w:eastAsia="en-PH"/>
        </w:rPr>
      </w:pPr>
      <w:r w:rsidRPr="00E65240">
        <w:rPr>
          <w:rFonts w:ascii="Verdana" w:eastAsia="Times New Roman" w:hAnsi="Verdana" w:cs="Times New Roman"/>
          <w:b/>
          <w:bCs/>
          <w:i/>
          <w:iCs/>
          <w:color w:val="990000"/>
          <w:sz w:val="17"/>
          <w:szCs w:val="17"/>
          <w:lang w:eastAsia="en-PH"/>
        </w:rPr>
        <w:t>Endnotes:</w:t>
      </w:r>
    </w:p>
    <w:p w:rsidR="00E65240" w:rsidRPr="00E65240" w:rsidRDefault="001E3A03" w:rsidP="00E65240">
      <w:pPr>
        <w:shd w:val="clear" w:color="auto" w:fill="FFFFFF"/>
        <w:spacing w:after="0" w:line="240" w:lineRule="auto"/>
        <w:rPr>
          <w:rFonts w:ascii="Verdana" w:eastAsia="Times New Roman" w:hAnsi="Verdana" w:cs="Times New Roman"/>
          <w:color w:val="333333"/>
          <w:sz w:val="17"/>
          <w:szCs w:val="17"/>
          <w:lang w:eastAsia="en-PH"/>
        </w:rPr>
      </w:pPr>
      <w:r>
        <w:rPr>
          <w:rFonts w:ascii="Verdana" w:eastAsia="Times New Roman" w:hAnsi="Verdana" w:cs="Times New Roman"/>
          <w:color w:val="333333"/>
          <w:sz w:val="17"/>
          <w:szCs w:val="17"/>
          <w:lang w:eastAsia="en-PH"/>
        </w:rPr>
        <w:pict>
          <v:rect id="_x0000_i1025" style="width:280.8pt;height:.75pt" o:hrpct="600" o:hrstd="t" o:hrnoshade="t" o:hr="t" fillcolor="#a0a0a0" stroked="f"/>
        </w:pict>
      </w:r>
    </w:p>
    <w:p w:rsidR="00E65240" w:rsidRPr="00E65240" w:rsidRDefault="00E65240" w:rsidP="00E65240">
      <w:pPr>
        <w:shd w:val="clear" w:color="auto" w:fill="FFFFFF"/>
        <w:spacing w:after="100" w:line="240" w:lineRule="auto"/>
        <w:rPr>
          <w:rFonts w:ascii="Verdana" w:eastAsia="Times New Roman" w:hAnsi="Verdana" w:cs="Times New Roman"/>
          <w:color w:val="333333"/>
          <w:sz w:val="17"/>
          <w:szCs w:val="17"/>
          <w:lang w:eastAsia="en-PH"/>
        </w:rPr>
      </w:pPr>
      <w:r w:rsidRPr="00E65240">
        <w:rPr>
          <w:rFonts w:ascii="Verdana" w:eastAsia="Times New Roman" w:hAnsi="Verdana" w:cs="Times New Roman"/>
          <w:color w:val="333333"/>
          <w:sz w:val="17"/>
          <w:szCs w:val="17"/>
          <w:lang w:eastAsia="en-PH"/>
        </w:rPr>
        <w:br/>
        <w:t>1. Rollo, p. 63.</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2. TSN, August 4, 1986, pp. 29, 34, 40-41, 54, 57, 70.</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3. Exhibit "E."</w:t>
      </w:r>
      <w:proofErr w:type="spellStart"/>
      <w:proofErr w:type="gramStart"/>
      <w:r w:rsidRPr="00E65240">
        <w:rPr>
          <w:rFonts w:ascii="Verdana" w:eastAsia="Times New Roman" w:hAnsi="Verdana" w:cs="Times New Roman"/>
          <w:color w:val="FFFFFF"/>
          <w:sz w:val="2"/>
          <w:szCs w:val="2"/>
          <w:lang w:eastAsia="en-PH"/>
        </w:rPr>
        <w:t>cralaw</w:t>
      </w:r>
      <w:proofErr w:type="spellEnd"/>
      <w:proofErr w:type="gramEnd"/>
      <w:r w:rsidRPr="00E65240">
        <w:rPr>
          <w:rFonts w:ascii="Verdana" w:eastAsia="Times New Roman" w:hAnsi="Verdana" w:cs="Times New Roman"/>
          <w:color w:val="FFFFFF"/>
          <w:sz w:val="2"/>
          <w:szCs w:val="2"/>
          <w:lang w:eastAsia="en-PH"/>
        </w:rPr>
        <w:t xml:space="preserve"> virtua1aw library</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4. TSN, August 4, 1986, p. 83.</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5. TSN, February 5, 1988, pp. 8, 14-16.</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6. Article 1733.</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7. Article 1736.</w:t>
      </w:r>
      <w:r w:rsidRPr="00E65240">
        <w:rPr>
          <w:rFonts w:ascii="Verdana" w:eastAsia="Times New Roman" w:hAnsi="Verdana" w:cs="Times New Roman"/>
          <w:color w:val="333333"/>
          <w:sz w:val="17"/>
          <w:szCs w:val="17"/>
          <w:lang w:eastAsia="en-PH"/>
        </w:rPr>
        <w:br/>
      </w:r>
      <w:r w:rsidRPr="00E65240">
        <w:rPr>
          <w:rFonts w:ascii="Verdana" w:eastAsia="Times New Roman" w:hAnsi="Verdana" w:cs="Times New Roman"/>
          <w:color w:val="333333"/>
          <w:sz w:val="17"/>
          <w:szCs w:val="17"/>
          <w:lang w:eastAsia="en-PH"/>
        </w:rPr>
        <w:br/>
        <w:t>8. Such as" (1) Flood, storm, earthquake, lightning, or other natural disaster or calamity; (2) Act of the public enemy in war, whether international or civil; (3) Act or omission of the shipper or owner of the goods; (4) The character of the goods or defects in the packing or in the containers; (5) Order or act of competent public authority."</w:t>
      </w:r>
    </w:p>
    <w:p w:rsidR="00E65240" w:rsidRDefault="00E65240"/>
    <w:sectPr w:rsidR="00E6524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240"/>
    <w:rsid w:val="00182455"/>
    <w:rsid w:val="001E3A03"/>
    <w:rsid w:val="00665FB3"/>
    <w:rsid w:val="00833256"/>
    <w:rsid w:val="00E65240"/>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5240"/>
    <w:rPr>
      <w:b/>
      <w:bCs/>
    </w:rPr>
  </w:style>
  <w:style w:type="character" w:styleId="Emphasis">
    <w:name w:val="Emphasis"/>
    <w:basedOn w:val="DefaultParagraphFont"/>
    <w:uiPriority w:val="20"/>
    <w:qFormat/>
    <w:rsid w:val="00E65240"/>
    <w:rPr>
      <w:i/>
      <w:iCs/>
    </w:rPr>
  </w:style>
  <w:style w:type="paragraph" w:styleId="NormalWeb">
    <w:name w:val="Normal (Web)"/>
    <w:basedOn w:val="Normal"/>
    <w:uiPriority w:val="99"/>
    <w:semiHidden/>
    <w:unhideWhenUsed/>
    <w:rsid w:val="00E65240"/>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65240"/>
    <w:rPr>
      <w:b/>
      <w:bCs/>
    </w:rPr>
  </w:style>
  <w:style w:type="character" w:styleId="Emphasis">
    <w:name w:val="Emphasis"/>
    <w:basedOn w:val="DefaultParagraphFont"/>
    <w:uiPriority w:val="20"/>
    <w:qFormat/>
    <w:rsid w:val="00E65240"/>
    <w:rPr>
      <w:i/>
      <w:iCs/>
    </w:rPr>
  </w:style>
  <w:style w:type="paragraph" w:styleId="NormalWeb">
    <w:name w:val="Normal (Web)"/>
    <w:basedOn w:val="Normal"/>
    <w:uiPriority w:val="99"/>
    <w:semiHidden/>
    <w:unhideWhenUsed/>
    <w:rsid w:val="00E65240"/>
    <w:pPr>
      <w:spacing w:before="100" w:beforeAutospacing="1" w:after="100" w:afterAutospacing="1" w:line="240" w:lineRule="auto"/>
    </w:pPr>
    <w:rPr>
      <w:rFonts w:ascii="Times New Roman" w:eastAsia="Times New Roman" w:hAnsi="Times New Roman" w:cs="Times New Roman"/>
      <w:sz w:val="24"/>
      <w:szCs w:val="24"/>
      <w:lang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008438">
      <w:bodyDiv w:val="1"/>
      <w:marLeft w:val="0"/>
      <w:marRight w:val="0"/>
      <w:marTop w:val="0"/>
      <w:marBottom w:val="0"/>
      <w:divBdr>
        <w:top w:val="none" w:sz="0" w:space="0" w:color="auto"/>
        <w:left w:val="none" w:sz="0" w:space="0" w:color="auto"/>
        <w:bottom w:val="none" w:sz="0" w:space="0" w:color="auto"/>
        <w:right w:val="none" w:sz="0" w:space="0" w:color="auto"/>
      </w:divBdr>
      <w:divsChild>
        <w:div w:id="337582247">
          <w:marLeft w:val="0"/>
          <w:marRight w:val="0"/>
          <w:marTop w:val="0"/>
          <w:marBottom w:val="0"/>
          <w:divBdr>
            <w:top w:val="none" w:sz="0" w:space="0" w:color="auto"/>
            <w:left w:val="none" w:sz="0" w:space="0" w:color="auto"/>
            <w:bottom w:val="none" w:sz="0" w:space="0" w:color="auto"/>
            <w:right w:val="none" w:sz="0" w:space="0" w:color="auto"/>
          </w:divBdr>
          <w:divsChild>
            <w:div w:id="119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Pages>
  <Words>1559</Words>
  <Characters>8887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2019-08-19T05:18:00Z</dcterms:created>
  <dcterms:modified xsi:type="dcterms:W3CDTF">2019-08-19T07:18:00Z</dcterms:modified>
</cp:coreProperties>
</file>